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9346B" w14:textId="77777777" w:rsidR="00B832B4" w:rsidRPr="00B17EF4" w:rsidRDefault="00B832B4" w:rsidP="00771AC2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4C9FACC2" w14:textId="065796DA" w:rsidR="009D7F37" w:rsidRPr="00B17EF4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ZARZĄDZENIE Nr</w:t>
      </w:r>
      <w:r w:rsidR="00EC696F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B40BC5">
        <w:rPr>
          <w:rFonts w:ascii="Arial" w:hAnsi="Arial" w:cs="Arial"/>
          <w:b/>
          <w:bCs/>
          <w:sz w:val="24"/>
          <w:szCs w:val="24"/>
        </w:rPr>
        <w:t>7</w:t>
      </w:r>
      <w:r w:rsidRPr="00B17EF4">
        <w:rPr>
          <w:rFonts w:ascii="Arial" w:hAnsi="Arial" w:cs="Arial"/>
          <w:b/>
          <w:bCs/>
          <w:sz w:val="24"/>
          <w:szCs w:val="24"/>
        </w:rPr>
        <w:t>/20</w:t>
      </w:r>
      <w:r w:rsidR="00B9534A" w:rsidRPr="00B17EF4">
        <w:rPr>
          <w:rFonts w:ascii="Arial" w:hAnsi="Arial" w:cs="Arial"/>
          <w:b/>
          <w:bCs/>
          <w:sz w:val="24"/>
          <w:szCs w:val="24"/>
        </w:rPr>
        <w:t>20</w:t>
      </w:r>
      <w:r w:rsidRPr="00B17EF4">
        <w:rPr>
          <w:rFonts w:ascii="Arial" w:hAnsi="Arial" w:cs="Arial"/>
          <w:b/>
          <w:bCs/>
          <w:sz w:val="24"/>
          <w:szCs w:val="24"/>
        </w:rPr>
        <w:t>/DSOZ</w:t>
      </w:r>
    </w:p>
    <w:p w14:paraId="24B378E0" w14:textId="77777777" w:rsidR="009D7F37" w:rsidRPr="00B17EF4" w:rsidRDefault="009D7F37" w:rsidP="00771AC2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PREZESA</w:t>
      </w:r>
    </w:p>
    <w:p w14:paraId="14310085" w14:textId="4BFA09FE" w:rsidR="009D7F37" w:rsidRPr="00B17EF4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36EDAB4F" w14:textId="77777777" w:rsidR="009D7F37" w:rsidRPr="00B17EF4" w:rsidRDefault="009D7F37" w:rsidP="00771AC2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</w:p>
    <w:p w14:paraId="56D1C9FE" w14:textId="1EFCAFEF" w:rsidR="009D7F37" w:rsidRPr="00B17EF4" w:rsidRDefault="009D7F37" w:rsidP="00427760">
      <w:pPr>
        <w:spacing w:line="360" w:lineRule="auto"/>
        <w:ind w:firstLine="426"/>
        <w:jc w:val="center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z dnia</w:t>
      </w:r>
      <w:r w:rsidR="00427760" w:rsidRPr="00B17EF4">
        <w:rPr>
          <w:rFonts w:ascii="Arial" w:hAnsi="Arial" w:cs="Arial"/>
          <w:sz w:val="24"/>
          <w:szCs w:val="24"/>
        </w:rPr>
        <w:t xml:space="preserve"> </w:t>
      </w:r>
      <w:r w:rsidR="00B40BC5">
        <w:rPr>
          <w:rFonts w:ascii="Arial" w:hAnsi="Arial" w:cs="Arial"/>
          <w:sz w:val="24"/>
          <w:szCs w:val="24"/>
        </w:rPr>
        <w:t>16 stycznia</w:t>
      </w:r>
      <w:r w:rsidR="00427760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20</w:t>
      </w:r>
      <w:r w:rsidR="00B9534A" w:rsidRPr="00B17EF4">
        <w:rPr>
          <w:rFonts w:ascii="Arial" w:hAnsi="Arial" w:cs="Arial"/>
          <w:sz w:val="24"/>
          <w:szCs w:val="24"/>
        </w:rPr>
        <w:t>20</w:t>
      </w:r>
      <w:r w:rsidRPr="00B17EF4">
        <w:rPr>
          <w:rFonts w:ascii="Arial" w:hAnsi="Arial" w:cs="Arial"/>
          <w:sz w:val="24"/>
          <w:szCs w:val="24"/>
        </w:rPr>
        <w:t xml:space="preserve"> r.</w:t>
      </w:r>
    </w:p>
    <w:p w14:paraId="493EFC60" w14:textId="77777777" w:rsidR="009D7F37" w:rsidRPr="00B17EF4" w:rsidRDefault="009D7F37" w:rsidP="00771AC2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64C652" w14:textId="00F4CC37" w:rsidR="009D7F37" w:rsidRPr="00B17EF4" w:rsidRDefault="009D7F37" w:rsidP="00771AC2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w sprawie określenia warunków zawierania i realizacji umów o udzielanie świadczeń opieki zdrowotnej w rodzaju o</w:t>
      </w:r>
      <w:r w:rsidR="00E347CF" w:rsidRPr="00B17EF4">
        <w:rPr>
          <w:rFonts w:ascii="Arial" w:hAnsi="Arial" w:cs="Arial"/>
          <w:b/>
          <w:bCs/>
          <w:sz w:val="24"/>
          <w:szCs w:val="24"/>
        </w:rPr>
        <w:t>pieka psychiatryczna i</w:t>
      </w:r>
      <w:r w:rsidR="003F22AA" w:rsidRPr="00B17EF4">
        <w:rPr>
          <w:rFonts w:ascii="Arial" w:hAnsi="Arial" w:cs="Arial"/>
          <w:b/>
          <w:bCs/>
          <w:sz w:val="24"/>
          <w:szCs w:val="24"/>
        </w:rPr>
        <w:t> </w:t>
      </w:r>
      <w:r w:rsidR="00E347CF" w:rsidRPr="00B17EF4">
        <w:rPr>
          <w:rFonts w:ascii="Arial" w:hAnsi="Arial" w:cs="Arial"/>
          <w:b/>
          <w:bCs/>
          <w:sz w:val="24"/>
          <w:szCs w:val="24"/>
        </w:rPr>
        <w:t>leczenie</w:t>
      </w:r>
      <w:r w:rsidR="003F22AA" w:rsidRPr="00B17EF4">
        <w:rPr>
          <w:rFonts w:ascii="Arial" w:hAnsi="Arial" w:cs="Arial"/>
          <w:b/>
          <w:bCs/>
          <w:sz w:val="24"/>
          <w:szCs w:val="24"/>
        </w:rPr>
        <w:t> </w:t>
      </w:r>
      <w:r w:rsidRPr="00B17EF4">
        <w:rPr>
          <w:rFonts w:ascii="Arial" w:hAnsi="Arial" w:cs="Arial"/>
          <w:b/>
          <w:bCs/>
          <w:sz w:val="24"/>
          <w:szCs w:val="24"/>
        </w:rPr>
        <w:t>uzależnień</w:t>
      </w:r>
    </w:p>
    <w:p w14:paraId="0518EA4B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E1030F" w14:textId="7DD80DE6" w:rsidR="009D7F37" w:rsidRPr="00B17EF4" w:rsidRDefault="009D7F37" w:rsidP="00427760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 xml:space="preserve">Na podstawie art. 102 ust. 5 pkt 21 i </w:t>
      </w:r>
      <w:r w:rsidR="007C4766" w:rsidRPr="00B17EF4">
        <w:rPr>
          <w:rFonts w:ascii="Arial" w:hAnsi="Arial" w:cs="Arial"/>
          <w:bCs/>
          <w:sz w:val="24"/>
          <w:szCs w:val="24"/>
        </w:rPr>
        <w:t xml:space="preserve">25 oraz art. 146 ust. 1 ustawy </w:t>
      </w:r>
      <w:r w:rsidRPr="00B17EF4">
        <w:rPr>
          <w:rFonts w:ascii="Arial" w:hAnsi="Arial" w:cs="Arial"/>
          <w:bCs/>
          <w:sz w:val="24"/>
          <w:szCs w:val="24"/>
        </w:rPr>
        <w:t>z dnia 27 sierpnia 2004 r. o świadczeniach opieki zdrowotnej finansowanych ze środków publicznych (Dz.U. z 201</w:t>
      </w:r>
      <w:r w:rsidR="00007D50" w:rsidRPr="00B17EF4">
        <w:rPr>
          <w:rFonts w:ascii="Arial" w:hAnsi="Arial" w:cs="Arial"/>
          <w:bCs/>
          <w:sz w:val="24"/>
          <w:szCs w:val="24"/>
        </w:rPr>
        <w:t>9</w:t>
      </w:r>
      <w:r w:rsidR="007B43F0" w:rsidRPr="00B17EF4">
        <w:rPr>
          <w:rFonts w:ascii="Arial" w:hAnsi="Arial" w:cs="Arial"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>r. poz.</w:t>
      </w:r>
      <w:r w:rsidR="007B43F0" w:rsidRPr="00B17EF4">
        <w:rPr>
          <w:rFonts w:ascii="Arial" w:hAnsi="Arial" w:cs="Arial"/>
          <w:bCs/>
          <w:sz w:val="24"/>
          <w:szCs w:val="24"/>
        </w:rPr>
        <w:t>1</w:t>
      </w:r>
      <w:r w:rsidR="00007D50" w:rsidRPr="00B17EF4">
        <w:rPr>
          <w:rFonts w:ascii="Arial" w:hAnsi="Arial" w:cs="Arial"/>
          <w:bCs/>
          <w:sz w:val="24"/>
          <w:szCs w:val="24"/>
        </w:rPr>
        <w:t>373</w:t>
      </w:r>
      <w:r w:rsidRPr="00B17EF4">
        <w:rPr>
          <w:rFonts w:ascii="Arial" w:hAnsi="Arial" w:cs="Arial"/>
          <w:bCs/>
          <w:sz w:val="24"/>
          <w:szCs w:val="24"/>
        </w:rPr>
        <w:t>, z późn. zm.</w:t>
      </w:r>
      <w:r w:rsidR="00C147A5" w:rsidRPr="00B17EF4">
        <w:rPr>
          <w:rStyle w:val="Odwoanieprzypisudolnego"/>
          <w:rFonts w:ascii="Arial" w:hAnsi="Arial" w:cs="Arial"/>
          <w:bCs/>
          <w:sz w:val="24"/>
          <w:szCs w:val="24"/>
        </w:rPr>
        <w:footnoteReference w:customMarkFollows="1" w:id="1"/>
        <w:t>1)</w:t>
      </w:r>
      <w:r w:rsidRPr="00B17EF4">
        <w:rPr>
          <w:rFonts w:ascii="Arial" w:hAnsi="Arial" w:cs="Arial"/>
          <w:bCs/>
          <w:sz w:val="24"/>
          <w:szCs w:val="24"/>
        </w:rPr>
        <w:t>) zarządza się, co następuje:</w:t>
      </w:r>
    </w:p>
    <w:p w14:paraId="7E3F18AF" w14:textId="77777777" w:rsidR="009D7F37" w:rsidRPr="00B17EF4" w:rsidRDefault="009D7F37" w:rsidP="00427760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</w:p>
    <w:p w14:paraId="55A2E14B" w14:textId="77777777" w:rsidR="009D7F37" w:rsidRPr="00B17EF4" w:rsidRDefault="009D7F37" w:rsidP="00427760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Rozdział 1</w:t>
      </w:r>
    </w:p>
    <w:p w14:paraId="64A9CD7D" w14:textId="77777777" w:rsidR="009D7F37" w:rsidRPr="00B17EF4" w:rsidRDefault="009D7F37" w:rsidP="00427760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Postanowienia ogólne</w:t>
      </w:r>
    </w:p>
    <w:p w14:paraId="613D2D0B" w14:textId="77777777" w:rsidR="009D7F37" w:rsidRPr="00B17EF4" w:rsidRDefault="009D7F37" w:rsidP="00427760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02F5E9C6" w14:textId="77777777" w:rsidR="009D7F37" w:rsidRPr="00B17EF4" w:rsidRDefault="009D7F37" w:rsidP="00427760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1. </w:t>
      </w:r>
      <w:r w:rsidRPr="00B17EF4">
        <w:rPr>
          <w:rFonts w:ascii="Arial" w:hAnsi="Arial" w:cs="Arial"/>
          <w:sz w:val="24"/>
          <w:szCs w:val="24"/>
        </w:rPr>
        <w:t>Zarządzenie określa:</w:t>
      </w:r>
    </w:p>
    <w:p w14:paraId="2F15FE30" w14:textId="60312134" w:rsidR="009D7F37" w:rsidRPr="00B17EF4" w:rsidRDefault="009D7F37" w:rsidP="00B55E51">
      <w:pPr>
        <w:numPr>
          <w:ilvl w:val="0"/>
          <w:numId w:val="1"/>
        </w:numPr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przedmiot postępowania w sprawie zawarcia umowy o udziela</w:t>
      </w:r>
      <w:r w:rsidR="0082722D" w:rsidRPr="00B17EF4">
        <w:rPr>
          <w:rFonts w:ascii="Arial" w:hAnsi="Arial" w:cs="Arial"/>
          <w:sz w:val="24"/>
          <w:szCs w:val="24"/>
        </w:rPr>
        <w:t>nie świadczeń opieki zdrowotnej,</w:t>
      </w:r>
    </w:p>
    <w:p w14:paraId="79C54630" w14:textId="77777777" w:rsidR="009D7F37" w:rsidRPr="00B17EF4" w:rsidRDefault="009D7F37" w:rsidP="00B55E51">
      <w:pPr>
        <w:numPr>
          <w:ilvl w:val="0"/>
          <w:numId w:val="1"/>
        </w:numPr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szczegółowe warunki umowy o udzielanie świadczeń opieki zdrowotnej </w:t>
      </w:r>
    </w:p>
    <w:p w14:paraId="20228C9C" w14:textId="2323ABCF" w:rsidR="009D7F37" w:rsidRPr="00B17EF4" w:rsidRDefault="009D7F37" w:rsidP="008A078B">
      <w:pPr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– w rodzaju </w:t>
      </w:r>
      <w:r w:rsidRPr="00B17EF4">
        <w:rPr>
          <w:rFonts w:ascii="Arial" w:hAnsi="Arial" w:cs="Arial"/>
          <w:bCs/>
          <w:sz w:val="24"/>
          <w:szCs w:val="24"/>
        </w:rPr>
        <w:t>opieka psychiatryczna i leczenie uzależnień.</w:t>
      </w:r>
    </w:p>
    <w:p w14:paraId="419988B2" w14:textId="77777777" w:rsidR="00874803" w:rsidRPr="00B17EF4" w:rsidRDefault="00874803" w:rsidP="00427760">
      <w:pPr>
        <w:spacing w:line="360" w:lineRule="auto"/>
        <w:ind w:firstLine="426"/>
        <w:jc w:val="both"/>
        <w:rPr>
          <w:rFonts w:ascii="Arial" w:hAnsi="Arial" w:cs="Arial"/>
          <w:b/>
          <w:sz w:val="24"/>
          <w:szCs w:val="24"/>
        </w:rPr>
      </w:pPr>
    </w:p>
    <w:p w14:paraId="6879092C" w14:textId="77777777" w:rsidR="00E33150" w:rsidRPr="00B17EF4" w:rsidRDefault="009D7F37" w:rsidP="00427760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§ 2. </w:t>
      </w:r>
      <w:r w:rsidRPr="00B17EF4">
        <w:rPr>
          <w:rFonts w:ascii="Arial" w:hAnsi="Arial" w:cs="Arial"/>
          <w:sz w:val="24"/>
          <w:szCs w:val="24"/>
        </w:rPr>
        <w:t>1. Użyte w za</w:t>
      </w:r>
      <w:r w:rsidR="00E33150" w:rsidRPr="00B17EF4">
        <w:rPr>
          <w:rFonts w:ascii="Arial" w:hAnsi="Arial" w:cs="Arial"/>
          <w:sz w:val="24"/>
          <w:szCs w:val="24"/>
        </w:rPr>
        <w:t>rządzeniu określenia oznaczają:</w:t>
      </w:r>
    </w:p>
    <w:p w14:paraId="0661C849" w14:textId="77777777" w:rsidR="00E33150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Fundusz </w:t>
      </w:r>
      <w:r w:rsidRPr="00B17EF4">
        <w:rPr>
          <w:rFonts w:ascii="Arial" w:hAnsi="Arial" w:cs="Arial"/>
          <w:sz w:val="24"/>
          <w:szCs w:val="24"/>
        </w:rPr>
        <w:t>– Narodowy</w:t>
      </w:r>
      <w:r w:rsidR="00E33150" w:rsidRPr="00B17EF4">
        <w:rPr>
          <w:rFonts w:ascii="Arial" w:hAnsi="Arial" w:cs="Arial"/>
          <w:sz w:val="24"/>
          <w:szCs w:val="24"/>
        </w:rPr>
        <w:t xml:space="preserve"> Fundusz Zdrowia;</w:t>
      </w:r>
    </w:p>
    <w:p w14:paraId="704D5030" w14:textId="7BDD816C" w:rsidR="00E33150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instruktor terapii uzależnień</w:t>
      </w:r>
      <w:r w:rsidRPr="00B17EF4">
        <w:rPr>
          <w:rFonts w:ascii="Arial" w:hAnsi="Arial" w:cs="Arial"/>
          <w:sz w:val="24"/>
          <w:szCs w:val="24"/>
        </w:rPr>
        <w:t xml:space="preserve"> – osobę, o </w:t>
      </w:r>
      <w:r w:rsidR="007947A9" w:rsidRPr="00B17EF4">
        <w:rPr>
          <w:rFonts w:ascii="Arial" w:hAnsi="Arial" w:cs="Arial"/>
          <w:sz w:val="24"/>
          <w:szCs w:val="24"/>
        </w:rPr>
        <w:t xml:space="preserve">której mowa </w:t>
      </w:r>
      <w:r w:rsidR="00090324" w:rsidRPr="00B17EF4">
        <w:rPr>
          <w:rFonts w:ascii="Arial" w:hAnsi="Arial" w:cs="Arial"/>
          <w:sz w:val="24"/>
          <w:szCs w:val="24"/>
        </w:rPr>
        <w:t>w § 2 pkt</w:t>
      </w:r>
      <w:r w:rsidR="006A281A" w:rsidRPr="00B17EF4">
        <w:rPr>
          <w:rFonts w:ascii="Arial" w:hAnsi="Arial" w:cs="Arial"/>
          <w:sz w:val="24"/>
          <w:szCs w:val="24"/>
        </w:rPr>
        <w:t xml:space="preserve"> 1 </w:t>
      </w:r>
      <w:r w:rsidR="00E47696" w:rsidRPr="00B17EF4">
        <w:rPr>
          <w:rFonts w:ascii="Arial" w:hAnsi="Arial" w:cs="Arial"/>
          <w:sz w:val="24"/>
          <w:szCs w:val="24"/>
        </w:rPr>
        <w:t>r</w:t>
      </w:r>
      <w:r w:rsidR="006A281A" w:rsidRPr="00B17EF4">
        <w:rPr>
          <w:rFonts w:ascii="Arial" w:hAnsi="Arial" w:cs="Arial"/>
          <w:sz w:val="24"/>
          <w:szCs w:val="24"/>
        </w:rPr>
        <w:t>o</w:t>
      </w:r>
      <w:r w:rsidR="00E47696" w:rsidRPr="00B17EF4">
        <w:rPr>
          <w:rFonts w:ascii="Arial" w:hAnsi="Arial" w:cs="Arial"/>
          <w:sz w:val="24"/>
          <w:szCs w:val="24"/>
        </w:rPr>
        <w:t>zpo</w:t>
      </w:r>
      <w:r w:rsidR="006A281A" w:rsidRPr="00B17EF4">
        <w:rPr>
          <w:rFonts w:ascii="Arial" w:hAnsi="Arial" w:cs="Arial"/>
          <w:sz w:val="24"/>
          <w:szCs w:val="24"/>
        </w:rPr>
        <w:t>rządzenia</w:t>
      </w:r>
      <w:r w:rsidR="0092541C" w:rsidRPr="00B17EF4">
        <w:rPr>
          <w:rFonts w:ascii="Arial" w:hAnsi="Arial" w:cs="Arial"/>
          <w:sz w:val="24"/>
          <w:szCs w:val="24"/>
        </w:rPr>
        <w:t>, o którym mowa w pkt 12</w:t>
      </w:r>
      <w:r w:rsidRPr="00B17EF4">
        <w:rPr>
          <w:rFonts w:ascii="Arial" w:hAnsi="Arial" w:cs="Arial"/>
          <w:sz w:val="24"/>
          <w:szCs w:val="24"/>
        </w:rPr>
        <w:t>;</w:t>
      </w:r>
    </w:p>
    <w:p w14:paraId="610A4011" w14:textId="2A82EB0C" w:rsidR="006A281A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lastRenderedPageBreak/>
        <w:t>katalog zakresów świadczeń</w:t>
      </w:r>
      <w:r w:rsidRPr="00B17EF4">
        <w:rPr>
          <w:rFonts w:ascii="Arial" w:hAnsi="Arial" w:cs="Arial"/>
          <w:sz w:val="24"/>
          <w:szCs w:val="24"/>
        </w:rPr>
        <w:t xml:space="preserve"> – wykaz świadczeń opieki zdrowotnej realizowanych przez świadczeniodawcę w rodzaju opieka psychiatryczna i</w:t>
      </w:r>
      <w:r w:rsidR="00813D86" w:rsidRPr="00B17EF4">
        <w:rPr>
          <w:rFonts w:ascii="Arial" w:hAnsi="Arial" w:cs="Arial"/>
          <w:sz w:val="24"/>
          <w:szCs w:val="24"/>
        </w:rPr>
        <w:t> </w:t>
      </w:r>
      <w:r w:rsidRPr="00B17EF4">
        <w:rPr>
          <w:rFonts w:ascii="Arial" w:hAnsi="Arial" w:cs="Arial"/>
          <w:sz w:val="24"/>
          <w:szCs w:val="24"/>
        </w:rPr>
        <w:t>leczenie uzależnień</w:t>
      </w:r>
      <w:r w:rsidR="00813D86" w:rsidRPr="00B17EF4">
        <w:rPr>
          <w:rFonts w:ascii="Arial" w:hAnsi="Arial" w:cs="Arial"/>
          <w:sz w:val="24"/>
          <w:szCs w:val="24"/>
        </w:rPr>
        <w:t>,</w:t>
      </w:r>
      <w:r w:rsidR="0036534F" w:rsidRPr="00B17EF4">
        <w:rPr>
          <w:rFonts w:ascii="Arial" w:hAnsi="Arial" w:cs="Arial"/>
          <w:sz w:val="24"/>
          <w:szCs w:val="24"/>
        </w:rPr>
        <w:t xml:space="preserve"> określony w załączniku nr 1 do zarządzenia</w:t>
      </w:r>
      <w:r w:rsidRPr="00B17EF4">
        <w:rPr>
          <w:rFonts w:ascii="Arial" w:hAnsi="Arial" w:cs="Arial"/>
          <w:sz w:val="24"/>
          <w:szCs w:val="24"/>
        </w:rPr>
        <w:t>;</w:t>
      </w:r>
    </w:p>
    <w:p w14:paraId="6148A51D" w14:textId="77777777" w:rsidR="00E33150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oddział Funduszu</w:t>
      </w:r>
      <w:r w:rsidRPr="00B17EF4">
        <w:rPr>
          <w:rFonts w:ascii="Arial" w:hAnsi="Arial" w:cs="Arial"/>
          <w:sz w:val="24"/>
          <w:szCs w:val="24"/>
        </w:rPr>
        <w:t xml:space="preserve"> – oddział wojewódzki Funduszu;</w:t>
      </w:r>
    </w:p>
    <w:p w14:paraId="55F5E0E2" w14:textId="76F408F3" w:rsidR="007A62B1" w:rsidRPr="00B17EF4" w:rsidRDefault="007B43F0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O</w:t>
      </w:r>
      <w:r w:rsidR="00642FD9" w:rsidRPr="00B17EF4">
        <w:rPr>
          <w:rFonts w:ascii="Arial" w:hAnsi="Arial" w:cs="Arial"/>
          <w:b/>
          <w:sz w:val="24"/>
          <w:szCs w:val="24"/>
        </w:rPr>
        <w:t xml:space="preserve">gólne warunki umów </w:t>
      </w:r>
      <w:r w:rsidR="00642FD9" w:rsidRPr="00B17EF4">
        <w:rPr>
          <w:rFonts w:ascii="Arial" w:hAnsi="Arial" w:cs="Arial"/>
          <w:sz w:val="24"/>
          <w:szCs w:val="24"/>
        </w:rPr>
        <w:t xml:space="preserve">– przepisy rozporządzenia ministra właściwego do spraw zdrowia w sprawie ogólnych warunków umów o udzielanie świadczeń opieki zdrowotnej, wydanego na podstawie art. 137 ust. 2 ustawy z dnia 27 sierpnia </w:t>
      </w:r>
      <w:r w:rsidR="007B4582" w:rsidRPr="00B17EF4">
        <w:rPr>
          <w:rFonts w:ascii="Arial" w:hAnsi="Arial" w:cs="Arial"/>
          <w:sz w:val="24"/>
          <w:szCs w:val="24"/>
        </w:rPr>
        <w:t>2004 </w:t>
      </w:r>
      <w:r w:rsidR="00642FD9" w:rsidRPr="00B17EF4">
        <w:rPr>
          <w:rFonts w:ascii="Arial" w:hAnsi="Arial" w:cs="Arial"/>
          <w:sz w:val="24"/>
          <w:szCs w:val="24"/>
        </w:rPr>
        <w:t>r. o świadczeniach opieki zdrowotnej finansowanych ze środków publicznych, zwanej dalej „ustawą o świadczeniach”;</w:t>
      </w:r>
    </w:p>
    <w:p w14:paraId="3B16D9E1" w14:textId="77777777" w:rsidR="0065407E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osobodzień</w:t>
      </w:r>
      <w:r w:rsidRPr="00B17EF4">
        <w:rPr>
          <w:rFonts w:ascii="Arial" w:hAnsi="Arial" w:cs="Arial"/>
          <w:sz w:val="24"/>
          <w:szCs w:val="24"/>
        </w:rPr>
        <w:t xml:space="preserve"> – jednostkową miarę służącą do sprawozdania produktów rozliczeniowych określonych w katalogu zakresów świadczeń, stanowiącym załącznik nr 1 do zarządzenia;</w:t>
      </w:r>
    </w:p>
    <w:p w14:paraId="5D8F6C9B" w14:textId="74F78970" w:rsidR="000F0156" w:rsidRPr="00B17EF4" w:rsidRDefault="000F0156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ośrodek – I poziom referencyjny</w:t>
      </w:r>
      <w:r w:rsidRPr="00B17EF4">
        <w:rPr>
          <w:rFonts w:ascii="Arial" w:hAnsi="Arial" w:cs="Arial"/>
          <w:sz w:val="24"/>
          <w:szCs w:val="24"/>
        </w:rPr>
        <w:t xml:space="preserve"> – ośrodek środowiskowej opieki psychologicznej i psychoterapeutycznej dla dzieci i młodzieży – I poziom referencyjny, </w:t>
      </w:r>
      <w:r w:rsidR="00303C6B" w:rsidRPr="00B17EF4">
        <w:rPr>
          <w:rFonts w:ascii="Arial" w:hAnsi="Arial" w:cs="Arial"/>
          <w:sz w:val="24"/>
          <w:szCs w:val="24"/>
        </w:rPr>
        <w:t xml:space="preserve">określony </w:t>
      </w:r>
      <w:r w:rsidRPr="00B17EF4">
        <w:rPr>
          <w:rFonts w:ascii="Arial" w:hAnsi="Arial" w:cs="Arial"/>
          <w:sz w:val="24"/>
          <w:szCs w:val="24"/>
        </w:rPr>
        <w:t xml:space="preserve">w </w:t>
      </w:r>
      <w:r w:rsidR="00380E5B" w:rsidRPr="00B17EF4">
        <w:rPr>
          <w:rFonts w:ascii="Arial" w:hAnsi="Arial" w:cs="Arial"/>
          <w:sz w:val="24"/>
          <w:szCs w:val="24"/>
        </w:rPr>
        <w:t xml:space="preserve">pkt 1 </w:t>
      </w:r>
      <w:r w:rsidR="00117E3B" w:rsidRPr="00B17EF4">
        <w:rPr>
          <w:rFonts w:ascii="Arial" w:hAnsi="Arial" w:cs="Arial"/>
          <w:sz w:val="24"/>
          <w:szCs w:val="24"/>
        </w:rPr>
        <w:t>załącznika</w:t>
      </w:r>
      <w:r w:rsidRPr="00B17EF4">
        <w:rPr>
          <w:rFonts w:ascii="Arial" w:hAnsi="Arial" w:cs="Arial"/>
          <w:sz w:val="24"/>
          <w:szCs w:val="24"/>
        </w:rPr>
        <w:t xml:space="preserve"> nr 8 do rozporządzenia</w:t>
      </w:r>
      <w:r w:rsidR="00303C6B" w:rsidRPr="00B17EF4">
        <w:rPr>
          <w:rFonts w:ascii="Arial" w:hAnsi="Arial" w:cs="Arial"/>
          <w:sz w:val="24"/>
          <w:szCs w:val="24"/>
        </w:rPr>
        <w:t>, o którym mowa w pkt 12</w:t>
      </w:r>
      <w:r w:rsidRPr="00B17EF4">
        <w:rPr>
          <w:rFonts w:ascii="Arial" w:hAnsi="Arial" w:cs="Arial"/>
          <w:sz w:val="24"/>
          <w:szCs w:val="24"/>
        </w:rPr>
        <w:t xml:space="preserve">; </w:t>
      </w:r>
    </w:p>
    <w:p w14:paraId="00E87103" w14:textId="2F77E6D5" w:rsidR="005D77C0" w:rsidRPr="00B17EF4" w:rsidRDefault="005D77C0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ośrodek – III poziom referencyjny</w:t>
      </w:r>
      <w:r w:rsidRPr="00B17EF4">
        <w:rPr>
          <w:rFonts w:ascii="Arial" w:hAnsi="Arial" w:cs="Arial"/>
          <w:sz w:val="24"/>
          <w:szCs w:val="24"/>
        </w:rPr>
        <w:t xml:space="preserve"> – ośrodek wysokospecjalistycznej całodobowej opieki </w:t>
      </w:r>
      <w:r w:rsidR="0065407E" w:rsidRPr="00B17EF4">
        <w:rPr>
          <w:rFonts w:ascii="Arial" w:hAnsi="Arial" w:cs="Arial"/>
          <w:sz w:val="24"/>
          <w:szCs w:val="24"/>
        </w:rPr>
        <w:t>psychiatrycznej</w:t>
      </w:r>
      <w:r w:rsidRPr="00B17EF4">
        <w:rPr>
          <w:rFonts w:ascii="Arial" w:hAnsi="Arial" w:cs="Arial"/>
          <w:sz w:val="24"/>
          <w:szCs w:val="24"/>
        </w:rPr>
        <w:t xml:space="preserve"> – III poziom referencyjny, </w:t>
      </w:r>
      <w:r w:rsidR="001445CB" w:rsidRPr="00B17EF4">
        <w:rPr>
          <w:rFonts w:ascii="Arial" w:hAnsi="Arial" w:cs="Arial"/>
          <w:sz w:val="24"/>
          <w:szCs w:val="24"/>
        </w:rPr>
        <w:t xml:space="preserve">określony </w:t>
      </w:r>
      <w:r w:rsidRPr="00B17EF4">
        <w:rPr>
          <w:rFonts w:ascii="Arial" w:hAnsi="Arial" w:cs="Arial"/>
          <w:sz w:val="24"/>
          <w:szCs w:val="24"/>
        </w:rPr>
        <w:t xml:space="preserve">w </w:t>
      </w:r>
      <w:r w:rsidR="00380E5B" w:rsidRPr="00B17EF4">
        <w:rPr>
          <w:rFonts w:ascii="Arial" w:hAnsi="Arial" w:cs="Arial"/>
          <w:sz w:val="24"/>
          <w:szCs w:val="24"/>
        </w:rPr>
        <w:t>pkt 3</w:t>
      </w:r>
      <w:r w:rsidR="00117E3B" w:rsidRPr="00B17EF4">
        <w:rPr>
          <w:rFonts w:ascii="Arial" w:hAnsi="Arial" w:cs="Arial"/>
          <w:sz w:val="24"/>
          <w:szCs w:val="24"/>
        </w:rPr>
        <w:t xml:space="preserve"> załącznika</w:t>
      </w:r>
      <w:r w:rsidRPr="00B17EF4">
        <w:rPr>
          <w:rFonts w:ascii="Arial" w:hAnsi="Arial" w:cs="Arial"/>
          <w:sz w:val="24"/>
          <w:szCs w:val="24"/>
        </w:rPr>
        <w:t xml:space="preserve"> nr 8 do rozporządzenia</w:t>
      </w:r>
      <w:r w:rsidR="00303C6B" w:rsidRPr="00B17EF4">
        <w:rPr>
          <w:rFonts w:ascii="Arial" w:hAnsi="Arial" w:cs="Arial"/>
          <w:sz w:val="24"/>
          <w:szCs w:val="24"/>
        </w:rPr>
        <w:t>, o którym mowa w pkt 12</w:t>
      </w:r>
      <w:r w:rsidRPr="00B17EF4">
        <w:rPr>
          <w:rFonts w:ascii="Arial" w:hAnsi="Arial" w:cs="Arial"/>
          <w:sz w:val="24"/>
          <w:szCs w:val="24"/>
        </w:rPr>
        <w:t xml:space="preserve">; </w:t>
      </w:r>
    </w:p>
    <w:p w14:paraId="79DC0699" w14:textId="03184210" w:rsidR="0065407E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przepustka </w:t>
      </w:r>
      <w:r w:rsidRPr="00B17EF4">
        <w:rPr>
          <w:rFonts w:ascii="Arial" w:hAnsi="Arial" w:cs="Arial"/>
          <w:sz w:val="24"/>
          <w:szCs w:val="24"/>
        </w:rPr>
        <w:t xml:space="preserve">– </w:t>
      </w:r>
      <w:r w:rsidR="00485AE2" w:rsidRPr="00B17EF4">
        <w:rPr>
          <w:rFonts w:ascii="Arial" w:hAnsi="Arial" w:cs="Arial"/>
          <w:sz w:val="24"/>
          <w:szCs w:val="24"/>
        </w:rPr>
        <w:t>zgodę</w:t>
      </w:r>
      <w:r w:rsidR="00D14DE4" w:rsidRPr="00B17EF4">
        <w:rPr>
          <w:rFonts w:ascii="Arial" w:hAnsi="Arial" w:cs="Arial"/>
          <w:sz w:val="24"/>
          <w:szCs w:val="24"/>
        </w:rPr>
        <w:t xml:space="preserve"> na okresowe przebywanie świadczeniobiorcy poza szpitalem bez wypisywania go z zakładu, </w:t>
      </w:r>
      <w:r w:rsidR="0065407E" w:rsidRPr="00B17EF4">
        <w:rPr>
          <w:rFonts w:ascii="Arial" w:hAnsi="Arial" w:cs="Arial"/>
          <w:sz w:val="24"/>
          <w:szCs w:val="24"/>
        </w:rPr>
        <w:t>o której m</w:t>
      </w:r>
      <w:r w:rsidR="00D14DE4" w:rsidRPr="00B17EF4">
        <w:rPr>
          <w:rFonts w:ascii="Arial" w:hAnsi="Arial" w:cs="Arial"/>
          <w:sz w:val="24"/>
          <w:szCs w:val="24"/>
        </w:rPr>
        <w:t xml:space="preserve">owa w art. 14 </w:t>
      </w:r>
      <w:r w:rsidRPr="00B17EF4">
        <w:rPr>
          <w:rFonts w:ascii="Arial" w:hAnsi="Arial" w:cs="Arial"/>
          <w:sz w:val="24"/>
          <w:szCs w:val="24"/>
        </w:rPr>
        <w:t xml:space="preserve">ustawy z dnia 19 sierpnia 1994 r. </w:t>
      </w:r>
      <w:r w:rsidR="007947A9" w:rsidRPr="00B17EF4">
        <w:rPr>
          <w:rFonts w:ascii="Arial" w:hAnsi="Arial" w:cs="Arial"/>
          <w:sz w:val="24"/>
          <w:szCs w:val="24"/>
        </w:rPr>
        <w:t>o ochronie</w:t>
      </w:r>
      <w:r w:rsidRPr="00B17EF4">
        <w:rPr>
          <w:rFonts w:ascii="Arial" w:hAnsi="Arial" w:cs="Arial"/>
          <w:sz w:val="24"/>
          <w:szCs w:val="24"/>
        </w:rPr>
        <w:t xml:space="preserve"> zdrowia psychicznego (Dz.</w:t>
      </w:r>
      <w:r w:rsidR="0065407E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U. z 201</w:t>
      </w:r>
      <w:r w:rsidR="00DB26D8" w:rsidRPr="00B17EF4">
        <w:rPr>
          <w:rFonts w:ascii="Arial" w:hAnsi="Arial" w:cs="Arial"/>
          <w:sz w:val="24"/>
          <w:szCs w:val="24"/>
        </w:rPr>
        <w:t>8</w:t>
      </w:r>
      <w:r w:rsidRPr="00B17EF4">
        <w:rPr>
          <w:rFonts w:ascii="Arial" w:hAnsi="Arial" w:cs="Arial"/>
          <w:sz w:val="24"/>
          <w:szCs w:val="24"/>
        </w:rPr>
        <w:t xml:space="preserve"> r. poz. </w:t>
      </w:r>
      <w:r w:rsidR="00CB0A7A" w:rsidRPr="00B17EF4">
        <w:rPr>
          <w:rFonts w:ascii="Arial" w:hAnsi="Arial" w:cs="Arial"/>
          <w:sz w:val="24"/>
          <w:szCs w:val="24"/>
        </w:rPr>
        <w:t>1878</w:t>
      </w:r>
      <w:r w:rsidR="001445CB" w:rsidRPr="00B17EF4">
        <w:rPr>
          <w:rFonts w:ascii="Arial" w:hAnsi="Arial" w:cs="Arial"/>
          <w:sz w:val="24"/>
          <w:szCs w:val="24"/>
        </w:rPr>
        <w:t xml:space="preserve"> </w:t>
      </w:r>
      <w:r w:rsidR="00F11112" w:rsidRPr="00B17EF4">
        <w:rPr>
          <w:rFonts w:ascii="Arial" w:hAnsi="Arial" w:cs="Arial"/>
          <w:sz w:val="24"/>
          <w:szCs w:val="24"/>
        </w:rPr>
        <w:t xml:space="preserve">oraz </w:t>
      </w:r>
      <w:r w:rsidR="001445CB" w:rsidRPr="00B17EF4">
        <w:rPr>
          <w:rFonts w:ascii="Arial" w:hAnsi="Arial" w:cs="Arial"/>
          <w:sz w:val="24"/>
          <w:szCs w:val="24"/>
        </w:rPr>
        <w:t>z</w:t>
      </w:r>
      <w:r w:rsidR="00F11112" w:rsidRPr="00B17EF4">
        <w:rPr>
          <w:rFonts w:ascii="Arial" w:hAnsi="Arial" w:cs="Arial"/>
          <w:sz w:val="24"/>
          <w:szCs w:val="24"/>
        </w:rPr>
        <w:t xml:space="preserve"> </w:t>
      </w:r>
      <w:r w:rsidR="001445CB" w:rsidRPr="00B17EF4">
        <w:rPr>
          <w:rFonts w:ascii="Arial" w:hAnsi="Arial" w:cs="Arial"/>
          <w:sz w:val="24"/>
          <w:szCs w:val="24"/>
        </w:rPr>
        <w:t>2019 r. poz. 730 i 1690</w:t>
      </w:r>
      <w:r w:rsidR="00CB0A7A" w:rsidRPr="00B17EF4">
        <w:rPr>
          <w:rFonts w:ascii="Arial" w:hAnsi="Arial" w:cs="Arial"/>
          <w:sz w:val="24"/>
          <w:szCs w:val="24"/>
        </w:rPr>
        <w:t>)</w:t>
      </w:r>
      <w:r w:rsidRPr="00B17EF4">
        <w:rPr>
          <w:rFonts w:ascii="Arial" w:hAnsi="Arial" w:cs="Arial"/>
          <w:sz w:val="24"/>
          <w:szCs w:val="24"/>
        </w:rPr>
        <w:t>;</w:t>
      </w:r>
    </w:p>
    <w:p w14:paraId="5DE97CC8" w14:textId="4A4AF853" w:rsidR="00E33150" w:rsidRPr="00B17EF4" w:rsidRDefault="009D7F37" w:rsidP="008A078B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punkt </w:t>
      </w:r>
      <w:r w:rsidRPr="00B17EF4">
        <w:rPr>
          <w:rFonts w:ascii="Arial" w:hAnsi="Arial" w:cs="Arial"/>
          <w:sz w:val="24"/>
          <w:szCs w:val="24"/>
        </w:rPr>
        <w:t>– jednostkową miarę służącą do określenia wartości produktów rozliczeniowych określonych w katalogu zakresów świadczeń, stanowiącym załącznik nr 1</w:t>
      </w:r>
      <w:r w:rsidR="00C3496C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do zarządzenia;</w:t>
      </w:r>
    </w:p>
    <w:p w14:paraId="6164ECA8" w14:textId="392577A6" w:rsidR="00E33150" w:rsidRPr="00B17EF4" w:rsidRDefault="009D7F37" w:rsidP="008A078B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rodzaj świadczeń</w:t>
      </w:r>
      <w:r w:rsidRPr="00B17EF4">
        <w:rPr>
          <w:rFonts w:ascii="Arial" w:hAnsi="Arial" w:cs="Arial"/>
          <w:sz w:val="24"/>
          <w:szCs w:val="24"/>
        </w:rPr>
        <w:t xml:space="preserve"> – rodzaj, o którym mowa w </w:t>
      </w:r>
      <w:r w:rsidR="00684DFE" w:rsidRPr="00B17EF4">
        <w:rPr>
          <w:rFonts w:ascii="Arial" w:hAnsi="Arial" w:cs="Arial"/>
          <w:sz w:val="24"/>
          <w:szCs w:val="24"/>
        </w:rPr>
        <w:t>O</w:t>
      </w:r>
      <w:r w:rsidRPr="00B17EF4">
        <w:rPr>
          <w:rFonts w:ascii="Arial" w:hAnsi="Arial" w:cs="Arial"/>
          <w:sz w:val="24"/>
          <w:szCs w:val="24"/>
        </w:rPr>
        <w:t>gólnych warunkach umów;</w:t>
      </w:r>
    </w:p>
    <w:p w14:paraId="77D7C75D" w14:textId="6D6BE508" w:rsidR="00E33150" w:rsidRPr="00B17EF4" w:rsidRDefault="009D7F37" w:rsidP="008A078B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rozporządzenie </w:t>
      </w:r>
      <w:r w:rsidRPr="00B17EF4">
        <w:rPr>
          <w:rFonts w:ascii="Arial" w:hAnsi="Arial" w:cs="Arial"/>
          <w:sz w:val="24"/>
          <w:szCs w:val="24"/>
        </w:rPr>
        <w:t>– rozporządzenie</w:t>
      </w:r>
      <w:r w:rsidR="001445CB" w:rsidRPr="00B17EF4">
        <w:rPr>
          <w:rFonts w:ascii="Arial" w:hAnsi="Arial" w:cs="Arial"/>
          <w:sz w:val="24"/>
          <w:szCs w:val="24"/>
        </w:rPr>
        <w:t xml:space="preserve"> ministra właściwego do spraw zdrowia</w:t>
      </w:r>
      <w:r w:rsidRPr="00B17EF4">
        <w:rPr>
          <w:rFonts w:ascii="Arial" w:hAnsi="Arial" w:cs="Arial"/>
          <w:sz w:val="24"/>
          <w:szCs w:val="24"/>
        </w:rPr>
        <w:t xml:space="preserve"> </w:t>
      </w:r>
      <w:r w:rsidR="008A6596" w:rsidRPr="00B17EF4">
        <w:rPr>
          <w:rFonts w:ascii="Arial" w:hAnsi="Arial" w:cs="Arial"/>
          <w:sz w:val="24"/>
          <w:szCs w:val="24"/>
        </w:rPr>
        <w:t>w sprawie świadczeń opieki psychiatrycznej i leczenia uzależnień</w:t>
      </w:r>
      <w:r w:rsidRPr="00B17EF4">
        <w:rPr>
          <w:rFonts w:ascii="Arial" w:hAnsi="Arial" w:cs="Arial"/>
          <w:sz w:val="24"/>
          <w:szCs w:val="24"/>
        </w:rPr>
        <w:t>, wydan</w:t>
      </w:r>
      <w:r w:rsidR="00205A55" w:rsidRPr="00B17EF4">
        <w:rPr>
          <w:rFonts w:ascii="Arial" w:hAnsi="Arial" w:cs="Arial"/>
          <w:sz w:val="24"/>
          <w:szCs w:val="24"/>
        </w:rPr>
        <w:t xml:space="preserve">e na podstawie art. 31d ustawy </w:t>
      </w:r>
      <w:r w:rsidRPr="00B17EF4">
        <w:rPr>
          <w:rFonts w:ascii="Arial" w:hAnsi="Arial" w:cs="Arial"/>
          <w:sz w:val="24"/>
          <w:szCs w:val="24"/>
        </w:rPr>
        <w:t>o świadczeniach;</w:t>
      </w:r>
    </w:p>
    <w:p w14:paraId="7CE50323" w14:textId="6F6C9481" w:rsidR="003071C9" w:rsidRPr="00B17EF4" w:rsidRDefault="00222E39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lastRenderedPageBreak/>
        <w:t>rozporządzenie</w:t>
      </w:r>
      <w:r w:rsidR="000439F0" w:rsidRPr="00B17EF4">
        <w:rPr>
          <w:rFonts w:ascii="Arial" w:hAnsi="Arial" w:cs="Arial"/>
          <w:b/>
          <w:sz w:val="24"/>
          <w:szCs w:val="24"/>
        </w:rPr>
        <w:t xml:space="preserve"> ws. </w:t>
      </w:r>
      <w:r w:rsidR="002040CF" w:rsidRPr="00B17EF4">
        <w:rPr>
          <w:rFonts w:ascii="Arial" w:hAnsi="Arial" w:cs="Arial"/>
          <w:b/>
          <w:sz w:val="24"/>
          <w:szCs w:val="24"/>
        </w:rPr>
        <w:t>leczenia substytucyjnego</w:t>
      </w:r>
      <w:r w:rsidR="00DB3994" w:rsidRPr="00B17EF4">
        <w:rPr>
          <w:rFonts w:ascii="Arial" w:hAnsi="Arial" w:cs="Arial"/>
          <w:b/>
          <w:sz w:val="24"/>
          <w:szCs w:val="24"/>
        </w:rPr>
        <w:t xml:space="preserve"> </w:t>
      </w:r>
      <w:r w:rsidR="003071C9" w:rsidRPr="00B17EF4">
        <w:rPr>
          <w:rFonts w:ascii="Arial" w:hAnsi="Arial" w:cs="Arial"/>
          <w:sz w:val="24"/>
          <w:szCs w:val="24"/>
        </w:rPr>
        <w:t xml:space="preserve">– rozporządzenie </w:t>
      </w:r>
      <w:r w:rsidR="00F11112" w:rsidRPr="00B17EF4">
        <w:rPr>
          <w:rFonts w:ascii="Arial" w:hAnsi="Arial" w:cs="Arial"/>
          <w:sz w:val="24"/>
          <w:szCs w:val="24"/>
        </w:rPr>
        <w:t>ministra właściwego do spraw zdrowia</w:t>
      </w:r>
      <w:r w:rsidR="00F11112" w:rsidRPr="00B17EF4" w:rsidDel="00CC7A2C">
        <w:rPr>
          <w:rFonts w:ascii="Arial" w:hAnsi="Arial" w:cs="Arial"/>
          <w:sz w:val="24"/>
          <w:szCs w:val="24"/>
        </w:rPr>
        <w:t xml:space="preserve"> </w:t>
      </w:r>
      <w:r w:rsidR="00DB3994" w:rsidRPr="00B17EF4">
        <w:rPr>
          <w:rFonts w:ascii="Arial" w:hAnsi="Arial" w:cs="Arial"/>
          <w:sz w:val="24"/>
          <w:szCs w:val="24"/>
        </w:rPr>
        <w:t>w sprawie leczenia substytucyjnego</w:t>
      </w:r>
      <w:r w:rsidR="00F11112" w:rsidRPr="00B17EF4">
        <w:rPr>
          <w:rFonts w:ascii="Arial" w:hAnsi="Arial" w:cs="Arial"/>
          <w:sz w:val="24"/>
          <w:szCs w:val="24"/>
        </w:rPr>
        <w:t>, wydane na podstawie art. 28 ust.</w:t>
      </w:r>
      <w:r w:rsidR="0041272B" w:rsidRPr="00B17EF4">
        <w:rPr>
          <w:rFonts w:ascii="Arial" w:hAnsi="Arial" w:cs="Arial"/>
          <w:sz w:val="24"/>
          <w:szCs w:val="24"/>
        </w:rPr>
        <w:t xml:space="preserve"> </w:t>
      </w:r>
      <w:r w:rsidR="00F11112" w:rsidRPr="00B17EF4">
        <w:rPr>
          <w:rFonts w:ascii="Arial" w:hAnsi="Arial" w:cs="Arial"/>
          <w:sz w:val="24"/>
          <w:szCs w:val="24"/>
        </w:rPr>
        <w:t xml:space="preserve">7 ustawy z dnia 29 lipca 2005 r. o przeciwdziałaniu narkomanii (Dz. U. z </w:t>
      </w:r>
      <w:r w:rsidR="00B55E51" w:rsidRPr="00B17EF4">
        <w:rPr>
          <w:rFonts w:ascii="Arial" w:hAnsi="Arial" w:cs="Arial"/>
          <w:sz w:val="24"/>
          <w:szCs w:val="24"/>
        </w:rPr>
        <w:t xml:space="preserve">2019 </w:t>
      </w:r>
      <w:r w:rsidR="00F11112" w:rsidRPr="00B17EF4">
        <w:rPr>
          <w:rFonts w:ascii="Arial" w:hAnsi="Arial" w:cs="Arial"/>
          <w:sz w:val="24"/>
          <w:szCs w:val="24"/>
        </w:rPr>
        <w:t xml:space="preserve">r. poz. </w:t>
      </w:r>
      <w:r w:rsidR="00B55E51" w:rsidRPr="00B17EF4">
        <w:rPr>
          <w:rFonts w:ascii="Arial" w:hAnsi="Arial" w:cs="Arial"/>
          <w:sz w:val="24"/>
          <w:szCs w:val="24"/>
        </w:rPr>
        <w:t>852 i 1818</w:t>
      </w:r>
      <w:r w:rsidR="00F11112" w:rsidRPr="00B17EF4">
        <w:rPr>
          <w:rFonts w:ascii="Arial" w:hAnsi="Arial" w:cs="Arial"/>
          <w:sz w:val="24"/>
          <w:szCs w:val="24"/>
        </w:rPr>
        <w:t>)</w:t>
      </w:r>
      <w:r w:rsidR="00DB3994" w:rsidRPr="00B17EF4">
        <w:rPr>
          <w:rFonts w:ascii="Arial" w:hAnsi="Arial" w:cs="Arial"/>
          <w:sz w:val="24"/>
          <w:szCs w:val="24"/>
        </w:rPr>
        <w:t xml:space="preserve">; </w:t>
      </w:r>
      <w:r w:rsidR="003071C9" w:rsidRPr="00B17EF4">
        <w:rPr>
          <w:rFonts w:ascii="Arial" w:hAnsi="Arial" w:cs="Arial"/>
          <w:b/>
          <w:sz w:val="24"/>
          <w:szCs w:val="24"/>
        </w:rPr>
        <w:t xml:space="preserve"> </w:t>
      </w:r>
    </w:p>
    <w:p w14:paraId="38FB3306" w14:textId="716ADE9C" w:rsidR="00DC6E99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ryczałt </w:t>
      </w:r>
      <w:r w:rsidR="006A281A" w:rsidRPr="00B17EF4">
        <w:rPr>
          <w:rFonts w:ascii="Arial" w:hAnsi="Arial" w:cs="Arial"/>
          <w:b/>
          <w:sz w:val="24"/>
          <w:szCs w:val="24"/>
        </w:rPr>
        <w:t xml:space="preserve">dobowy </w:t>
      </w:r>
      <w:r w:rsidRPr="00B17EF4">
        <w:rPr>
          <w:rFonts w:ascii="Arial" w:hAnsi="Arial" w:cs="Arial"/>
          <w:sz w:val="24"/>
          <w:szCs w:val="24"/>
        </w:rPr>
        <w:t xml:space="preserve">– kwotę przeznaczoną na sfinansowanie świadczeń opieki zdrowotnej </w:t>
      </w:r>
      <w:r w:rsidR="00684DFE" w:rsidRPr="00B17EF4">
        <w:rPr>
          <w:rFonts w:ascii="Arial" w:hAnsi="Arial" w:cs="Arial"/>
          <w:sz w:val="24"/>
          <w:szCs w:val="24"/>
        </w:rPr>
        <w:t>w </w:t>
      </w:r>
      <w:r w:rsidRPr="00B17EF4">
        <w:rPr>
          <w:rFonts w:ascii="Arial" w:hAnsi="Arial" w:cs="Arial"/>
          <w:sz w:val="24"/>
          <w:szCs w:val="24"/>
        </w:rPr>
        <w:t xml:space="preserve">rodzaju opieka psychiatryczna i leczenie uzależnień </w:t>
      </w:r>
      <w:r w:rsidR="009D48D5" w:rsidRPr="00B17EF4">
        <w:rPr>
          <w:rFonts w:ascii="Arial" w:hAnsi="Arial" w:cs="Arial"/>
          <w:sz w:val="24"/>
          <w:szCs w:val="24"/>
        </w:rPr>
        <w:t xml:space="preserve">w zakresie świadczeń w izbie przyjęć </w:t>
      </w:r>
      <w:r w:rsidR="00166330" w:rsidRPr="00B17EF4">
        <w:rPr>
          <w:rFonts w:ascii="Arial" w:hAnsi="Arial" w:cs="Arial"/>
          <w:sz w:val="24"/>
          <w:szCs w:val="24"/>
        </w:rPr>
        <w:t xml:space="preserve">w ciągu </w:t>
      </w:r>
      <w:r w:rsidR="00485E23" w:rsidRPr="00B17EF4">
        <w:rPr>
          <w:rFonts w:ascii="Arial" w:hAnsi="Arial" w:cs="Arial"/>
          <w:sz w:val="24"/>
          <w:szCs w:val="24"/>
        </w:rPr>
        <w:t xml:space="preserve">doby; </w:t>
      </w:r>
    </w:p>
    <w:p w14:paraId="3E25608C" w14:textId="2BEAF352" w:rsidR="00A9344D" w:rsidRPr="00B17EF4" w:rsidRDefault="00A9344D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ryczałt miesięczny </w:t>
      </w:r>
      <w:r w:rsidRPr="00B17EF4">
        <w:rPr>
          <w:rFonts w:ascii="Arial" w:hAnsi="Arial" w:cs="Arial"/>
          <w:sz w:val="24"/>
          <w:szCs w:val="24"/>
        </w:rPr>
        <w:t>– kwotę przeznaczoną na sfinansowanie świadczeń opieki zdrowotnej, tj. porady psychologicznej diagnostycznej, porady psychologicznej, sesji psychoterapii indywidualnej, sesj</w:t>
      </w:r>
      <w:r w:rsidR="006078C7" w:rsidRPr="00B17EF4">
        <w:rPr>
          <w:rFonts w:ascii="Arial" w:hAnsi="Arial" w:cs="Arial"/>
          <w:sz w:val="24"/>
          <w:szCs w:val="24"/>
        </w:rPr>
        <w:t>i</w:t>
      </w:r>
      <w:r w:rsidRPr="00B17EF4">
        <w:rPr>
          <w:rFonts w:ascii="Arial" w:hAnsi="Arial" w:cs="Arial"/>
          <w:sz w:val="24"/>
          <w:szCs w:val="24"/>
        </w:rPr>
        <w:t xml:space="preserve"> psychoterapii rodzinnej, sesj</w:t>
      </w:r>
      <w:r w:rsidR="006078C7" w:rsidRPr="00B17EF4">
        <w:rPr>
          <w:rFonts w:ascii="Arial" w:hAnsi="Arial" w:cs="Arial"/>
          <w:sz w:val="24"/>
          <w:szCs w:val="24"/>
        </w:rPr>
        <w:t>i psychoterapii grupowej, sesji</w:t>
      </w:r>
      <w:r w:rsidRPr="00B17EF4">
        <w:rPr>
          <w:rFonts w:ascii="Arial" w:hAnsi="Arial" w:cs="Arial"/>
          <w:sz w:val="24"/>
          <w:szCs w:val="24"/>
        </w:rPr>
        <w:t xml:space="preserve"> wsparcia psychospołecznego, wizyt</w:t>
      </w:r>
      <w:r w:rsidR="006078C7" w:rsidRPr="00B17EF4">
        <w:rPr>
          <w:rFonts w:ascii="Arial" w:hAnsi="Arial" w:cs="Arial"/>
          <w:sz w:val="24"/>
          <w:szCs w:val="24"/>
        </w:rPr>
        <w:t>y</w:t>
      </w:r>
      <w:r w:rsidRPr="00B17EF4">
        <w:rPr>
          <w:rFonts w:ascii="Arial" w:hAnsi="Arial" w:cs="Arial"/>
          <w:sz w:val="24"/>
          <w:szCs w:val="24"/>
        </w:rPr>
        <w:t>, porad</w:t>
      </w:r>
      <w:r w:rsidR="006078C7" w:rsidRPr="00B17EF4">
        <w:rPr>
          <w:rFonts w:ascii="Arial" w:hAnsi="Arial" w:cs="Arial"/>
          <w:sz w:val="24"/>
          <w:szCs w:val="24"/>
        </w:rPr>
        <w:t>y domowej lub środowiskowej miejscowej</w:t>
      </w:r>
      <w:r w:rsidR="00933036" w:rsidRPr="00B17EF4">
        <w:rPr>
          <w:rFonts w:ascii="Arial" w:hAnsi="Arial" w:cs="Arial"/>
          <w:sz w:val="24"/>
          <w:szCs w:val="24"/>
        </w:rPr>
        <w:t xml:space="preserve"> lub </w:t>
      </w:r>
      <w:r w:rsidR="006078C7" w:rsidRPr="00B17EF4">
        <w:rPr>
          <w:rFonts w:ascii="Arial" w:hAnsi="Arial" w:cs="Arial"/>
          <w:sz w:val="24"/>
          <w:szCs w:val="24"/>
        </w:rPr>
        <w:t>zamiejscowej</w:t>
      </w:r>
      <w:r w:rsidRPr="00B17EF4">
        <w:rPr>
          <w:rFonts w:ascii="Arial" w:hAnsi="Arial" w:cs="Arial"/>
          <w:sz w:val="24"/>
          <w:szCs w:val="24"/>
        </w:rPr>
        <w:t xml:space="preserve">, w zakresie ośrodka – I poziom referencyjny, o którym mowa w pkt 1 załącznika nr </w:t>
      </w:r>
      <w:r w:rsidR="00933036" w:rsidRPr="00B17EF4">
        <w:rPr>
          <w:rFonts w:ascii="Arial" w:hAnsi="Arial" w:cs="Arial"/>
          <w:sz w:val="24"/>
          <w:szCs w:val="24"/>
        </w:rPr>
        <w:t>8</w:t>
      </w:r>
      <w:r w:rsidR="00380E5B" w:rsidRPr="00B17EF4">
        <w:rPr>
          <w:rFonts w:ascii="Arial" w:hAnsi="Arial" w:cs="Arial"/>
          <w:sz w:val="24"/>
          <w:szCs w:val="24"/>
        </w:rPr>
        <w:t xml:space="preserve"> do rozporządzenia</w:t>
      </w:r>
      <w:r w:rsidRPr="00B17EF4">
        <w:rPr>
          <w:rFonts w:ascii="Arial" w:hAnsi="Arial" w:cs="Arial"/>
          <w:sz w:val="24"/>
          <w:szCs w:val="24"/>
        </w:rPr>
        <w:t>;</w:t>
      </w:r>
    </w:p>
    <w:p w14:paraId="22724474" w14:textId="6F8552F3" w:rsidR="000F0156" w:rsidRPr="00B17EF4" w:rsidRDefault="000F0156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środowiskowe centrum – II poziom referencyjny</w:t>
      </w:r>
      <w:r w:rsidRPr="00B17EF4">
        <w:rPr>
          <w:rFonts w:ascii="Arial" w:hAnsi="Arial" w:cs="Arial"/>
          <w:sz w:val="24"/>
          <w:szCs w:val="24"/>
        </w:rPr>
        <w:t xml:space="preserve"> – środowiskowe centrum zdrowia psychicznego dla dzieci i młodzieży – II </w:t>
      </w:r>
      <w:r w:rsidR="005D77C0" w:rsidRPr="00B17EF4">
        <w:rPr>
          <w:rFonts w:ascii="Arial" w:hAnsi="Arial" w:cs="Arial"/>
          <w:sz w:val="24"/>
          <w:szCs w:val="24"/>
        </w:rPr>
        <w:t xml:space="preserve">poziom referencyjny, o którym mowa w </w:t>
      </w:r>
      <w:r w:rsidR="00380E5B" w:rsidRPr="00B17EF4">
        <w:rPr>
          <w:rFonts w:ascii="Arial" w:hAnsi="Arial" w:cs="Arial"/>
          <w:sz w:val="24"/>
          <w:szCs w:val="24"/>
        </w:rPr>
        <w:t xml:space="preserve">pkt 2 </w:t>
      </w:r>
      <w:r w:rsidR="00117E3B" w:rsidRPr="00B17EF4">
        <w:rPr>
          <w:rFonts w:ascii="Arial" w:hAnsi="Arial" w:cs="Arial"/>
          <w:sz w:val="24"/>
          <w:szCs w:val="24"/>
        </w:rPr>
        <w:t>załącznika</w:t>
      </w:r>
      <w:r w:rsidR="005D77C0" w:rsidRPr="00B17EF4">
        <w:rPr>
          <w:rFonts w:ascii="Arial" w:hAnsi="Arial" w:cs="Arial"/>
          <w:sz w:val="24"/>
          <w:szCs w:val="24"/>
        </w:rPr>
        <w:t xml:space="preserve"> nr 8 do rozporządzenia; </w:t>
      </w:r>
      <w:r w:rsidRPr="00B17EF4">
        <w:rPr>
          <w:rFonts w:ascii="Arial" w:hAnsi="Arial" w:cs="Arial"/>
          <w:sz w:val="24"/>
          <w:szCs w:val="24"/>
        </w:rPr>
        <w:t xml:space="preserve"> </w:t>
      </w:r>
    </w:p>
    <w:p w14:paraId="1E5A05FE" w14:textId="68CC1D06" w:rsidR="00625C31" w:rsidRPr="00B17EF4" w:rsidRDefault="00625C31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terapeuta środowiskowy</w:t>
      </w:r>
      <w:r w:rsidRPr="00B17EF4">
        <w:rPr>
          <w:rFonts w:ascii="Arial" w:hAnsi="Arial" w:cs="Arial"/>
          <w:sz w:val="24"/>
          <w:szCs w:val="24"/>
        </w:rPr>
        <w:t xml:space="preserve"> - osobę, o któr</w:t>
      </w:r>
      <w:r w:rsidR="00F11112" w:rsidRPr="00B17EF4">
        <w:rPr>
          <w:rFonts w:ascii="Arial" w:hAnsi="Arial" w:cs="Arial"/>
          <w:sz w:val="24"/>
          <w:szCs w:val="24"/>
        </w:rPr>
        <w:t>ej</w:t>
      </w:r>
      <w:r w:rsidRPr="00B17EF4">
        <w:rPr>
          <w:rFonts w:ascii="Arial" w:hAnsi="Arial" w:cs="Arial"/>
          <w:sz w:val="24"/>
          <w:szCs w:val="24"/>
        </w:rPr>
        <w:t xml:space="preserve"> mowa w § 2 pkt 18 rozporządzenia;</w:t>
      </w:r>
      <w:r w:rsidRPr="00B17EF4">
        <w:rPr>
          <w:rFonts w:ascii="Arial" w:hAnsi="Arial" w:cs="Arial"/>
          <w:b/>
          <w:sz w:val="24"/>
          <w:szCs w:val="24"/>
        </w:rPr>
        <w:t xml:space="preserve"> </w:t>
      </w:r>
    </w:p>
    <w:p w14:paraId="1557CDDE" w14:textId="79826CFB" w:rsidR="001F72FC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turnus rehabilitacyjny</w:t>
      </w:r>
      <w:r w:rsidRPr="00B17EF4">
        <w:rPr>
          <w:rFonts w:ascii="Arial" w:hAnsi="Arial" w:cs="Arial"/>
          <w:sz w:val="24"/>
          <w:szCs w:val="24"/>
        </w:rPr>
        <w:t xml:space="preserve"> – turnus w rozumieniu § </w:t>
      </w:r>
      <w:r w:rsidR="006A281A" w:rsidRPr="00B17EF4">
        <w:rPr>
          <w:rFonts w:ascii="Arial" w:hAnsi="Arial" w:cs="Arial"/>
          <w:sz w:val="24"/>
          <w:szCs w:val="24"/>
        </w:rPr>
        <w:t>2</w:t>
      </w:r>
      <w:r w:rsidR="009A7DD9" w:rsidRPr="00B17EF4">
        <w:rPr>
          <w:rFonts w:ascii="Arial" w:hAnsi="Arial" w:cs="Arial"/>
          <w:sz w:val="24"/>
          <w:szCs w:val="24"/>
        </w:rPr>
        <w:t xml:space="preserve"> ust. 1</w:t>
      </w:r>
      <w:r w:rsidR="006A281A" w:rsidRPr="00B17EF4">
        <w:rPr>
          <w:rFonts w:ascii="Arial" w:hAnsi="Arial" w:cs="Arial"/>
          <w:sz w:val="24"/>
          <w:szCs w:val="24"/>
        </w:rPr>
        <w:t>9</w:t>
      </w:r>
      <w:r w:rsidRPr="00B17EF4">
        <w:rPr>
          <w:rFonts w:ascii="Arial" w:hAnsi="Arial" w:cs="Arial"/>
          <w:sz w:val="24"/>
          <w:szCs w:val="24"/>
        </w:rPr>
        <w:t xml:space="preserve"> rozporządzenia;</w:t>
      </w:r>
    </w:p>
    <w:p w14:paraId="64816DAD" w14:textId="1B9BD86A" w:rsidR="00E33150" w:rsidRPr="00B17EF4" w:rsidRDefault="001F72FC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ustawa o prawach pacjenta i RPP </w:t>
      </w:r>
      <w:r w:rsidRPr="00B17EF4">
        <w:rPr>
          <w:rFonts w:ascii="Arial" w:hAnsi="Arial" w:cs="Arial"/>
          <w:sz w:val="24"/>
          <w:szCs w:val="24"/>
        </w:rPr>
        <w:t>–</w:t>
      </w:r>
      <w:r w:rsidRPr="00B17EF4">
        <w:rPr>
          <w:rFonts w:ascii="Arial" w:hAnsi="Arial" w:cs="Arial"/>
          <w:b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us</w:t>
      </w:r>
      <w:r w:rsidR="00080B1E" w:rsidRPr="00B17EF4">
        <w:rPr>
          <w:rFonts w:ascii="Arial" w:hAnsi="Arial" w:cs="Arial"/>
          <w:sz w:val="24"/>
          <w:szCs w:val="24"/>
        </w:rPr>
        <w:t>taw</w:t>
      </w:r>
      <w:r w:rsidR="006078C7" w:rsidRPr="00B17EF4">
        <w:rPr>
          <w:rFonts w:ascii="Arial" w:hAnsi="Arial" w:cs="Arial"/>
          <w:sz w:val="24"/>
          <w:szCs w:val="24"/>
        </w:rPr>
        <w:t>ę</w:t>
      </w:r>
      <w:r w:rsidR="00080B1E" w:rsidRPr="00B17EF4">
        <w:rPr>
          <w:rFonts w:ascii="Arial" w:hAnsi="Arial" w:cs="Arial"/>
          <w:sz w:val="24"/>
          <w:szCs w:val="24"/>
        </w:rPr>
        <w:t xml:space="preserve"> z dnia 6 listopada 2008 r. </w:t>
      </w:r>
      <w:r w:rsidRPr="00B17EF4">
        <w:rPr>
          <w:rFonts w:ascii="Arial" w:hAnsi="Arial" w:cs="Arial"/>
          <w:sz w:val="24"/>
          <w:szCs w:val="24"/>
        </w:rPr>
        <w:t>o prawach pacjenta i Rzeczniku Praw Pacje</w:t>
      </w:r>
      <w:r w:rsidR="00DB26D8" w:rsidRPr="00B17EF4">
        <w:rPr>
          <w:rFonts w:ascii="Arial" w:hAnsi="Arial" w:cs="Arial"/>
          <w:sz w:val="24"/>
          <w:szCs w:val="24"/>
        </w:rPr>
        <w:t>nta (Dz.</w:t>
      </w:r>
      <w:r w:rsidR="00B55E51" w:rsidRPr="00B17EF4">
        <w:rPr>
          <w:rFonts w:ascii="Arial" w:hAnsi="Arial" w:cs="Arial"/>
          <w:sz w:val="24"/>
          <w:szCs w:val="24"/>
        </w:rPr>
        <w:t xml:space="preserve"> </w:t>
      </w:r>
      <w:r w:rsidR="00DB26D8" w:rsidRPr="00B17EF4">
        <w:rPr>
          <w:rFonts w:ascii="Arial" w:hAnsi="Arial" w:cs="Arial"/>
          <w:sz w:val="24"/>
          <w:szCs w:val="24"/>
        </w:rPr>
        <w:t>U. z 2019 r. poz. 1127</w:t>
      </w:r>
      <w:r w:rsidR="00585EC7" w:rsidRPr="00B17EF4">
        <w:rPr>
          <w:rFonts w:ascii="Arial" w:hAnsi="Arial" w:cs="Arial"/>
          <w:sz w:val="24"/>
          <w:szCs w:val="24"/>
        </w:rPr>
        <w:t>,</w:t>
      </w:r>
      <w:r w:rsidR="00B55E51" w:rsidRPr="00B17EF4">
        <w:rPr>
          <w:rFonts w:ascii="Arial" w:hAnsi="Arial" w:cs="Arial"/>
          <w:sz w:val="24"/>
          <w:szCs w:val="24"/>
        </w:rPr>
        <w:t xml:space="preserve"> </w:t>
      </w:r>
      <w:r w:rsidR="00F11112" w:rsidRPr="00B17EF4">
        <w:rPr>
          <w:rFonts w:ascii="Arial" w:hAnsi="Arial" w:cs="Arial"/>
          <w:sz w:val="24"/>
          <w:szCs w:val="24"/>
        </w:rPr>
        <w:t>1128, 1590, 1655 i 1696</w:t>
      </w:r>
      <w:r w:rsidR="00585EC7" w:rsidRPr="00B17EF4">
        <w:rPr>
          <w:rFonts w:ascii="Arial" w:hAnsi="Arial" w:cs="Arial"/>
          <w:sz w:val="24"/>
          <w:szCs w:val="24"/>
        </w:rPr>
        <w:t>);</w:t>
      </w:r>
    </w:p>
    <w:p w14:paraId="0633F808" w14:textId="44CA1E78" w:rsidR="00E33150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współczynnik korygujący</w:t>
      </w:r>
      <w:r w:rsidR="00205A55" w:rsidRPr="00B17EF4">
        <w:rPr>
          <w:rFonts w:ascii="Arial" w:hAnsi="Arial" w:cs="Arial"/>
          <w:sz w:val="24"/>
          <w:szCs w:val="24"/>
        </w:rPr>
        <w:t xml:space="preserve"> – współczynnik, </w:t>
      </w:r>
      <w:r w:rsidRPr="00B17EF4">
        <w:rPr>
          <w:rFonts w:ascii="Arial" w:hAnsi="Arial" w:cs="Arial"/>
          <w:sz w:val="24"/>
          <w:szCs w:val="24"/>
        </w:rPr>
        <w:t>o którym m</w:t>
      </w:r>
      <w:r w:rsidR="00E33150" w:rsidRPr="00B17EF4">
        <w:rPr>
          <w:rFonts w:ascii="Arial" w:hAnsi="Arial" w:cs="Arial"/>
          <w:sz w:val="24"/>
          <w:szCs w:val="24"/>
        </w:rPr>
        <w:t xml:space="preserve">owa w </w:t>
      </w:r>
      <w:r w:rsidR="003A36C8" w:rsidRPr="00B17EF4">
        <w:rPr>
          <w:rFonts w:ascii="Arial" w:hAnsi="Arial" w:cs="Arial"/>
          <w:sz w:val="24"/>
          <w:szCs w:val="24"/>
        </w:rPr>
        <w:t xml:space="preserve">§ 1 pkt 16 załącznika do </w:t>
      </w:r>
      <w:r w:rsidR="00205A55" w:rsidRPr="00B17EF4">
        <w:rPr>
          <w:rFonts w:ascii="Arial" w:hAnsi="Arial" w:cs="Arial"/>
          <w:sz w:val="24"/>
          <w:szCs w:val="24"/>
        </w:rPr>
        <w:t>Ogólnych warunków</w:t>
      </w:r>
      <w:r w:rsidR="00E33150" w:rsidRPr="00B17EF4">
        <w:rPr>
          <w:rFonts w:ascii="Arial" w:hAnsi="Arial" w:cs="Arial"/>
          <w:sz w:val="24"/>
          <w:szCs w:val="24"/>
        </w:rPr>
        <w:t xml:space="preserve"> umów;</w:t>
      </w:r>
    </w:p>
    <w:p w14:paraId="12BF07E7" w14:textId="18FFB1C5" w:rsidR="009D7F37" w:rsidRPr="00B17EF4" w:rsidRDefault="009D7F37" w:rsidP="00B55E51">
      <w:pPr>
        <w:pStyle w:val="Akapitzlist"/>
        <w:numPr>
          <w:ilvl w:val="0"/>
          <w:numId w:val="32"/>
        </w:numPr>
        <w:spacing w:line="360" w:lineRule="auto"/>
        <w:ind w:left="1418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zakres świadczeń </w:t>
      </w:r>
      <w:r w:rsidRPr="00B17EF4">
        <w:rPr>
          <w:rFonts w:ascii="Arial" w:hAnsi="Arial" w:cs="Arial"/>
          <w:sz w:val="24"/>
          <w:szCs w:val="24"/>
        </w:rPr>
        <w:t xml:space="preserve">– zakres, o którym mowa w </w:t>
      </w:r>
      <w:r w:rsidR="001B6B4D" w:rsidRPr="00B17EF4">
        <w:rPr>
          <w:rFonts w:ascii="Arial" w:hAnsi="Arial" w:cs="Arial"/>
          <w:sz w:val="24"/>
          <w:szCs w:val="24"/>
        </w:rPr>
        <w:t>O</w:t>
      </w:r>
      <w:r w:rsidRPr="00B17EF4">
        <w:rPr>
          <w:rFonts w:ascii="Arial" w:hAnsi="Arial" w:cs="Arial"/>
          <w:sz w:val="24"/>
          <w:szCs w:val="24"/>
        </w:rPr>
        <w:t>gólnych warunkach umów</w:t>
      </w:r>
      <w:r w:rsidR="001B6B4D" w:rsidRPr="00B17EF4">
        <w:rPr>
          <w:rFonts w:ascii="Arial" w:hAnsi="Arial" w:cs="Arial"/>
          <w:sz w:val="24"/>
          <w:szCs w:val="24"/>
        </w:rPr>
        <w:t>.</w:t>
      </w:r>
      <w:r w:rsidRPr="00B17EF4">
        <w:rPr>
          <w:rFonts w:ascii="Arial" w:hAnsi="Arial" w:cs="Arial"/>
          <w:sz w:val="24"/>
          <w:szCs w:val="24"/>
        </w:rPr>
        <w:t xml:space="preserve"> </w:t>
      </w:r>
    </w:p>
    <w:p w14:paraId="5B40AEA6" w14:textId="2C83B92D" w:rsidR="00E4080C" w:rsidRPr="00B17EF4" w:rsidRDefault="009D7F37" w:rsidP="008A727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2.  Określenia inne niż wymienione w ust. 1, użyte w zarządzeniu, mają znaczenie nadane im w przepisach odrębnych, w tym w</w:t>
      </w:r>
      <w:r w:rsidR="001B6B4D" w:rsidRPr="00B17EF4">
        <w:rPr>
          <w:rFonts w:ascii="Arial" w:hAnsi="Arial" w:cs="Arial"/>
          <w:sz w:val="24"/>
          <w:szCs w:val="24"/>
        </w:rPr>
        <w:t xml:space="preserve"> szczególności w rozporządzeniu </w:t>
      </w:r>
      <w:r w:rsidRPr="00B17EF4">
        <w:rPr>
          <w:rFonts w:ascii="Arial" w:hAnsi="Arial" w:cs="Arial"/>
          <w:sz w:val="24"/>
          <w:szCs w:val="24"/>
        </w:rPr>
        <w:t>oraz w</w:t>
      </w:r>
      <w:r w:rsidR="001B6B4D" w:rsidRPr="00B17EF4">
        <w:rPr>
          <w:rFonts w:ascii="Arial" w:hAnsi="Arial" w:cs="Arial"/>
          <w:sz w:val="24"/>
          <w:szCs w:val="24"/>
        </w:rPr>
        <w:t> </w:t>
      </w:r>
      <w:r w:rsidRPr="00B17EF4">
        <w:rPr>
          <w:rFonts w:ascii="Arial" w:hAnsi="Arial" w:cs="Arial"/>
          <w:sz w:val="24"/>
          <w:szCs w:val="24"/>
        </w:rPr>
        <w:t>Ogólnych warunkach umów.</w:t>
      </w:r>
    </w:p>
    <w:p w14:paraId="16034CF8" w14:textId="77777777" w:rsidR="00937451" w:rsidRPr="00B17EF4" w:rsidRDefault="00937451" w:rsidP="008A7278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79A529EE" w14:textId="77777777" w:rsidR="009D7F37" w:rsidRPr="00B17EF4" w:rsidRDefault="009D7F37" w:rsidP="008E2906">
      <w:pPr>
        <w:spacing w:line="360" w:lineRule="auto"/>
        <w:ind w:left="3600" w:firstLine="720"/>
        <w:rPr>
          <w:rFonts w:ascii="Arial" w:hAnsi="Arial" w:cs="Arial"/>
          <w:b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lastRenderedPageBreak/>
        <w:t>Rozdział 2</w:t>
      </w:r>
    </w:p>
    <w:p w14:paraId="50468D44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Przedmiot postępowania i umowy</w:t>
      </w:r>
    </w:p>
    <w:p w14:paraId="3DA642A5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</w:p>
    <w:p w14:paraId="2E577EB9" w14:textId="0AEB2C0F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3</w:t>
      </w:r>
      <w:r w:rsidRPr="00B17EF4">
        <w:rPr>
          <w:rFonts w:ascii="Arial" w:hAnsi="Arial" w:cs="Arial"/>
          <w:bCs/>
          <w:sz w:val="24"/>
          <w:szCs w:val="24"/>
        </w:rPr>
        <w:t xml:space="preserve">.  Przedmiotem postępowania, o którym mowa w § 1 pkt 1, jest wyłonienie świadczeniodawców do udzielania świadczeń w </w:t>
      </w:r>
      <w:r w:rsidR="00E4080C" w:rsidRPr="00B17EF4">
        <w:rPr>
          <w:rFonts w:ascii="Arial" w:hAnsi="Arial" w:cs="Arial"/>
          <w:bCs/>
          <w:sz w:val="24"/>
          <w:szCs w:val="24"/>
        </w:rPr>
        <w:t>rodzaju opieka</w:t>
      </w:r>
      <w:r w:rsidR="00E45D87" w:rsidRPr="00B17EF4">
        <w:rPr>
          <w:rFonts w:ascii="Arial" w:hAnsi="Arial" w:cs="Arial"/>
          <w:bCs/>
          <w:sz w:val="24"/>
          <w:szCs w:val="24"/>
        </w:rPr>
        <w:t xml:space="preserve"> psychiatryczna i </w:t>
      </w:r>
      <w:r w:rsidRPr="00B17EF4">
        <w:rPr>
          <w:rFonts w:ascii="Arial" w:hAnsi="Arial" w:cs="Arial"/>
          <w:bCs/>
          <w:sz w:val="24"/>
          <w:szCs w:val="24"/>
        </w:rPr>
        <w:t>leczenie uzależnień, które zgodnie ze Wspólnym S</w:t>
      </w:r>
      <w:r w:rsidR="00E45D87" w:rsidRPr="00B17EF4">
        <w:rPr>
          <w:rFonts w:ascii="Arial" w:hAnsi="Arial" w:cs="Arial"/>
          <w:bCs/>
          <w:sz w:val="24"/>
          <w:szCs w:val="24"/>
        </w:rPr>
        <w:t>łownikiem Zamówień, określonym w </w:t>
      </w:r>
      <w:r w:rsidRPr="00B17EF4">
        <w:rPr>
          <w:rFonts w:ascii="Arial" w:hAnsi="Arial" w:cs="Arial"/>
          <w:bCs/>
          <w:sz w:val="24"/>
          <w:szCs w:val="24"/>
        </w:rPr>
        <w:t xml:space="preserve">rozporządzeniu Parlamentu Europejskiego i Rady (WE) nr 2195/2002 z dnia 5 listopada 2002 r. w sprawie Wspólnego Słownika Zamówień (CPV) - (Dz. Urz. UE L 340 z dnia 16.12. 2002, str. 1 i n., z późn. zm.) oraz zgodnie z art. 141 ust. 4 ustawy o świadczeniach, </w:t>
      </w:r>
      <w:r w:rsidR="003B42C9" w:rsidRPr="00B17EF4">
        <w:rPr>
          <w:rFonts w:ascii="Arial" w:hAnsi="Arial" w:cs="Arial"/>
          <w:bCs/>
          <w:sz w:val="24"/>
          <w:szCs w:val="24"/>
        </w:rPr>
        <w:t>obejmują następujące nazwy i kody:</w:t>
      </w:r>
    </w:p>
    <w:p w14:paraId="6DA53D52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1)</w:t>
      </w:r>
      <w:r w:rsidRPr="00B17EF4">
        <w:rPr>
          <w:rFonts w:ascii="Arial" w:hAnsi="Arial" w:cs="Arial"/>
          <w:sz w:val="24"/>
          <w:szCs w:val="24"/>
        </w:rPr>
        <w:tab/>
        <w:t>85111500-5 Usługi szpitalne psychiatryczne;</w:t>
      </w:r>
    </w:p>
    <w:p w14:paraId="772E62E1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2)</w:t>
      </w:r>
      <w:r w:rsidRPr="00B17EF4">
        <w:rPr>
          <w:rFonts w:ascii="Arial" w:hAnsi="Arial" w:cs="Arial"/>
          <w:sz w:val="24"/>
          <w:szCs w:val="24"/>
        </w:rPr>
        <w:tab/>
        <w:t>85121200-5 Specjalistyczne usługi medyczne;</w:t>
      </w:r>
    </w:p>
    <w:p w14:paraId="499447C0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3)</w:t>
      </w:r>
      <w:r w:rsidRPr="00B17EF4">
        <w:rPr>
          <w:rFonts w:ascii="Arial" w:hAnsi="Arial" w:cs="Arial"/>
          <w:sz w:val="24"/>
          <w:szCs w:val="24"/>
        </w:rPr>
        <w:tab/>
        <w:t>85141210-4 Usługi leczenia medycznego świadczone w warunkach domowych;</w:t>
      </w:r>
    </w:p>
    <w:p w14:paraId="58916DE2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4)</w:t>
      </w:r>
      <w:r w:rsidRPr="00B17EF4">
        <w:rPr>
          <w:rFonts w:ascii="Arial" w:hAnsi="Arial" w:cs="Arial"/>
          <w:sz w:val="24"/>
          <w:szCs w:val="24"/>
        </w:rPr>
        <w:tab/>
        <w:t>85143000-3 Usługi ambulatoryjne;</w:t>
      </w:r>
    </w:p>
    <w:p w14:paraId="5E316ED6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5)</w:t>
      </w:r>
      <w:r w:rsidRPr="00B17EF4">
        <w:rPr>
          <w:rFonts w:ascii="Arial" w:hAnsi="Arial" w:cs="Arial"/>
          <w:sz w:val="24"/>
          <w:szCs w:val="24"/>
        </w:rPr>
        <w:tab/>
        <w:t>85144000-0 Usługi placówek opieki zdrowotnej zapewniające zakwaterowanie;</w:t>
      </w:r>
    </w:p>
    <w:p w14:paraId="2975EBA0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6)</w:t>
      </w:r>
      <w:r w:rsidRPr="00B17EF4">
        <w:rPr>
          <w:rFonts w:ascii="Arial" w:hAnsi="Arial" w:cs="Arial"/>
          <w:sz w:val="24"/>
          <w:szCs w:val="24"/>
        </w:rPr>
        <w:tab/>
        <w:t>85312100-0 Usługi opieki dziennej;</w:t>
      </w:r>
    </w:p>
    <w:p w14:paraId="2BDD1179" w14:textId="77777777" w:rsidR="009D7F37" w:rsidRPr="00B17EF4" w:rsidRDefault="009D7F37" w:rsidP="004703DE">
      <w:p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7)</w:t>
      </w:r>
      <w:r w:rsidRPr="00B17EF4">
        <w:rPr>
          <w:rFonts w:ascii="Arial" w:hAnsi="Arial" w:cs="Arial"/>
          <w:sz w:val="24"/>
          <w:szCs w:val="24"/>
        </w:rPr>
        <w:tab/>
        <w:t>85312110-3 Usługi opieki dziennej nad dziećmi.</w:t>
      </w:r>
    </w:p>
    <w:p w14:paraId="5A46ADED" w14:textId="77777777" w:rsidR="00E03914" w:rsidRPr="00B17EF4" w:rsidRDefault="00E03914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AF41936" w14:textId="5017467D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 xml:space="preserve">§ 4. </w:t>
      </w:r>
      <w:r w:rsidRPr="00B17EF4">
        <w:rPr>
          <w:rFonts w:ascii="Arial" w:hAnsi="Arial" w:cs="Arial"/>
          <w:bCs/>
          <w:sz w:val="24"/>
          <w:szCs w:val="24"/>
        </w:rPr>
        <w:t>1.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Postępowanie, o którym mowa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>w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 xml:space="preserve">§ </w:t>
      </w:r>
      <w:r w:rsidR="00694D7A" w:rsidRPr="00B17EF4">
        <w:rPr>
          <w:rFonts w:ascii="Arial" w:hAnsi="Arial" w:cs="Arial"/>
          <w:sz w:val="24"/>
          <w:szCs w:val="24"/>
        </w:rPr>
        <w:t>3</w:t>
      </w:r>
      <w:r w:rsidRPr="00B17EF4">
        <w:rPr>
          <w:rFonts w:ascii="Arial" w:hAnsi="Arial" w:cs="Arial"/>
          <w:sz w:val="24"/>
          <w:szCs w:val="24"/>
        </w:rPr>
        <w:t>, ma na celu wyłonienie świadczeniodawców do realizacji świadczeń odpowiednio na obszarze terytorialnym:</w:t>
      </w:r>
    </w:p>
    <w:p w14:paraId="617806AE" w14:textId="77777777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województwa;</w:t>
      </w:r>
    </w:p>
    <w:p w14:paraId="54A527C9" w14:textId="77777777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więcej niż jednego powiatu;</w:t>
      </w:r>
    </w:p>
    <w:p w14:paraId="5EF43D68" w14:textId="77777777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powiatu;</w:t>
      </w:r>
    </w:p>
    <w:p w14:paraId="5AE4B47E" w14:textId="77777777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więcej niż jednej gminy;</w:t>
      </w:r>
    </w:p>
    <w:p w14:paraId="12ED2D54" w14:textId="77777777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gminy;</w:t>
      </w:r>
    </w:p>
    <w:p w14:paraId="2FF0A40B" w14:textId="5F7CAE4B" w:rsidR="009D7F37" w:rsidRPr="00B17EF4" w:rsidRDefault="009D7F37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więcej niż jednej dzielnicy</w:t>
      </w:r>
      <w:r w:rsidR="00B55E51" w:rsidRPr="00B17EF4">
        <w:rPr>
          <w:rFonts w:ascii="Arial" w:hAnsi="Arial" w:cs="Arial"/>
          <w:sz w:val="24"/>
          <w:szCs w:val="24"/>
        </w:rPr>
        <w:t>/delegatury</w:t>
      </w:r>
      <w:r w:rsidRPr="00B17EF4">
        <w:rPr>
          <w:rFonts w:ascii="Arial" w:hAnsi="Arial" w:cs="Arial"/>
          <w:sz w:val="24"/>
          <w:szCs w:val="24"/>
        </w:rPr>
        <w:t>;</w:t>
      </w:r>
    </w:p>
    <w:p w14:paraId="39B1BD65" w14:textId="7B96F807" w:rsidR="00B44550" w:rsidRPr="00B17EF4" w:rsidRDefault="00CB50ED" w:rsidP="00E03914">
      <w:pPr>
        <w:numPr>
          <w:ilvl w:val="0"/>
          <w:numId w:val="2"/>
        </w:numPr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dzielnicy</w:t>
      </w:r>
      <w:r w:rsidR="00B55E51" w:rsidRPr="00B17EF4">
        <w:rPr>
          <w:rFonts w:ascii="Arial" w:hAnsi="Arial" w:cs="Arial"/>
          <w:sz w:val="24"/>
          <w:szCs w:val="24"/>
        </w:rPr>
        <w:t>/delegatury.</w:t>
      </w:r>
    </w:p>
    <w:p w14:paraId="0AA7EBEA" w14:textId="23D976B8" w:rsidR="00D00E3A" w:rsidRPr="00B17EF4" w:rsidRDefault="002158AB" w:rsidP="008A078B">
      <w:pPr>
        <w:spacing w:line="36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 </w:t>
      </w:r>
    </w:p>
    <w:p w14:paraId="3B75D6C6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 xml:space="preserve">2. Porównanie ofert w toku postępowania następuje zgodnie z przepisami art. 148 ustawy o świadczeniach, w tym z przepisami wydanymi na podstawie art. 148 ust. 3 tej </w:t>
      </w:r>
      <w:r w:rsidRPr="00B17EF4">
        <w:rPr>
          <w:rFonts w:ascii="Arial" w:hAnsi="Arial" w:cs="Arial"/>
          <w:sz w:val="24"/>
          <w:szCs w:val="24"/>
        </w:rPr>
        <w:lastRenderedPageBreak/>
        <w:t>ustawy.</w:t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</w:p>
    <w:p w14:paraId="32BD3D67" w14:textId="77777777" w:rsidR="00E3379E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</w:r>
      <w:r w:rsidRPr="00B17EF4">
        <w:rPr>
          <w:rFonts w:ascii="Arial" w:hAnsi="Arial" w:cs="Arial"/>
          <w:b/>
          <w:bCs/>
          <w:sz w:val="24"/>
          <w:szCs w:val="24"/>
        </w:rPr>
        <w:tab/>
        <w:t xml:space="preserve"> </w:t>
      </w:r>
    </w:p>
    <w:p w14:paraId="20E9593C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Rozdział 3</w:t>
      </w:r>
    </w:p>
    <w:p w14:paraId="33110AD8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14:paraId="2FD9D537" w14:textId="77777777" w:rsidR="009D7F37" w:rsidRPr="00B17EF4" w:rsidRDefault="009D7F37" w:rsidP="008E2906">
      <w:pPr>
        <w:spacing w:line="360" w:lineRule="auto"/>
        <w:ind w:firstLine="426"/>
        <w:jc w:val="center"/>
        <w:rPr>
          <w:rFonts w:ascii="Arial" w:hAnsi="Arial" w:cs="Arial"/>
          <w:b/>
          <w:bCs/>
          <w:sz w:val="24"/>
          <w:szCs w:val="24"/>
        </w:rPr>
      </w:pPr>
    </w:p>
    <w:p w14:paraId="52D5632A" w14:textId="27F8049A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ab/>
        <w:t>§ 5.</w:t>
      </w:r>
      <w:r w:rsidRPr="00B17EF4">
        <w:rPr>
          <w:rFonts w:ascii="Arial" w:hAnsi="Arial" w:cs="Arial"/>
          <w:sz w:val="24"/>
          <w:szCs w:val="24"/>
        </w:rPr>
        <w:t xml:space="preserve"> 1.  Przedmiotem umowy o udzielanie świadczeń opieki zdrowotnej w rodzaju </w:t>
      </w:r>
      <w:r w:rsidRPr="00B17EF4">
        <w:rPr>
          <w:rFonts w:ascii="Arial" w:hAnsi="Arial" w:cs="Arial"/>
          <w:bCs/>
          <w:sz w:val="24"/>
          <w:szCs w:val="24"/>
        </w:rPr>
        <w:t xml:space="preserve">opieka psychiatryczna i leczenie uzależnień, o której mowa w § 1 pkt 2, zwanej dalej „umową”, </w:t>
      </w:r>
      <w:r w:rsidRPr="00B17EF4">
        <w:rPr>
          <w:rFonts w:ascii="Arial" w:hAnsi="Arial" w:cs="Arial"/>
          <w:sz w:val="24"/>
          <w:szCs w:val="24"/>
        </w:rPr>
        <w:t>jest w szczególności realizacja świadczeń udzielanych świadczeniobiorcom przez świadczeniodawcę w zakresach świadczeń określonych w </w:t>
      </w:r>
      <w:r w:rsidRPr="00B17EF4">
        <w:rPr>
          <w:rFonts w:ascii="Arial" w:hAnsi="Arial" w:cs="Arial"/>
          <w:bCs/>
          <w:sz w:val="24"/>
          <w:szCs w:val="24"/>
        </w:rPr>
        <w:t>załączniku nr 1</w:t>
      </w:r>
      <w:r w:rsidR="00420E1C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do zarządzenia.</w:t>
      </w:r>
    </w:p>
    <w:p w14:paraId="5F4A2756" w14:textId="77777777" w:rsidR="009D7F37" w:rsidRPr="00B17EF4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 xml:space="preserve">2. Wzór umowy stanowi </w:t>
      </w:r>
      <w:r w:rsidRPr="00B17EF4">
        <w:rPr>
          <w:rFonts w:ascii="Arial" w:hAnsi="Arial" w:cs="Arial"/>
          <w:bCs/>
          <w:sz w:val="24"/>
          <w:szCs w:val="24"/>
        </w:rPr>
        <w:t>załącznik nr 2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do zarządzenia.</w:t>
      </w:r>
    </w:p>
    <w:p w14:paraId="3AD3E95B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>3. Odstępstwa od wzoru umowy wymagają pisemnej zgody Prezesa Funduszu.</w:t>
      </w:r>
    </w:p>
    <w:p w14:paraId="742C86F3" w14:textId="77777777" w:rsidR="00DF7324" w:rsidRPr="00B17EF4" w:rsidRDefault="00DF7324" w:rsidP="003C7E36">
      <w:pPr>
        <w:spacing w:line="360" w:lineRule="auto"/>
        <w:ind w:firstLine="720"/>
        <w:jc w:val="both"/>
        <w:rPr>
          <w:rFonts w:ascii="Arial" w:hAnsi="Arial" w:cs="Arial"/>
          <w:b/>
          <w:bCs/>
          <w:sz w:val="24"/>
          <w:szCs w:val="24"/>
        </w:rPr>
      </w:pPr>
    </w:p>
    <w:p w14:paraId="6EAC1D1A" w14:textId="77777777" w:rsidR="009D7F37" w:rsidRPr="00B17EF4" w:rsidRDefault="009D7F37" w:rsidP="003C7E36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6. </w:t>
      </w:r>
      <w:r w:rsidRPr="00B17EF4">
        <w:rPr>
          <w:rFonts w:ascii="Arial" w:hAnsi="Arial" w:cs="Arial"/>
          <w:sz w:val="24"/>
          <w:szCs w:val="24"/>
        </w:rPr>
        <w:t>1. Świadczeniodawca realizujący umowę, obowiązany jest spełniać wymagania określone w niniejszym zarządzeniu</w:t>
      </w:r>
      <w:r w:rsidR="00A85CA2" w:rsidRPr="00B17EF4">
        <w:rPr>
          <w:rFonts w:ascii="Arial" w:hAnsi="Arial" w:cs="Arial"/>
          <w:sz w:val="24"/>
          <w:szCs w:val="24"/>
        </w:rPr>
        <w:t xml:space="preserve"> oraz w przepisach odrębnych, w </w:t>
      </w:r>
      <w:r w:rsidRPr="00B17EF4">
        <w:rPr>
          <w:rFonts w:ascii="Arial" w:hAnsi="Arial" w:cs="Arial"/>
          <w:sz w:val="24"/>
          <w:szCs w:val="24"/>
        </w:rPr>
        <w:t>szczególności w rozporządzeniu.</w:t>
      </w:r>
    </w:p>
    <w:p w14:paraId="5BE54E81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 xml:space="preserve">2. Konieczność spełniania wymagań, o których mowa w ust. 1, dotyczy </w:t>
      </w:r>
      <w:r w:rsidR="00642FD9" w:rsidRPr="00B17EF4">
        <w:rPr>
          <w:rFonts w:ascii="Arial" w:hAnsi="Arial" w:cs="Arial"/>
          <w:sz w:val="24"/>
          <w:szCs w:val="24"/>
        </w:rPr>
        <w:t>każdego miejsca</w:t>
      </w:r>
      <w:r w:rsidRPr="00B17EF4">
        <w:rPr>
          <w:rFonts w:ascii="Arial" w:hAnsi="Arial" w:cs="Arial"/>
          <w:sz w:val="24"/>
          <w:szCs w:val="24"/>
        </w:rPr>
        <w:t xml:space="preserve"> udzielania świadczeń, w którym realizowana jest umowa.</w:t>
      </w:r>
    </w:p>
    <w:p w14:paraId="6B422045" w14:textId="77777777" w:rsidR="00DF7324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ab/>
      </w:r>
    </w:p>
    <w:p w14:paraId="07017F9C" w14:textId="62DCEAFB" w:rsidR="009D7F37" w:rsidRPr="00B17EF4" w:rsidRDefault="009D7F37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7. </w:t>
      </w:r>
      <w:r w:rsidRPr="00B17EF4">
        <w:rPr>
          <w:rFonts w:ascii="Arial" w:hAnsi="Arial" w:cs="Arial"/>
          <w:sz w:val="24"/>
          <w:szCs w:val="24"/>
        </w:rPr>
        <w:t xml:space="preserve">1. Świadczenia w poszczególnych zakresach świadczeń mogą być udzielane przez świadczeniodawcę z udziałem podwykonawców udzielających świadczeń na zlecenie świadczeniodawcy, wymienionych w „Wykazie podwykonawców”, którego wzór określony jest w </w:t>
      </w:r>
      <w:r w:rsidRPr="00B17EF4">
        <w:rPr>
          <w:rFonts w:ascii="Arial" w:hAnsi="Arial" w:cs="Arial"/>
          <w:bCs/>
          <w:sz w:val="24"/>
          <w:szCs w:val="24"/>
        </w:rPr>
        <w:t>załączniku nr 3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do umowy.</w:t>
      </w:r>
    </w:p>
    <w:p w14:paraId="5F8947DB" w14:textId="77777777" w:rsidR="002B1C74" w:rsidRPr="00B17EF4" w:rsidRDefault="009D7F37" w:rsidP="008E2906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Dopuszcza się zlecenie podwykonawcy udzielania jedynie części zakresu świadczeń będących przedmiotem umowy. </w:t>
      </w:r>
    </w:p>
    <w:p w14:paraId="309681A3" w14:textId="0AE51B84" w:rsidR="009D7F37" w:rsidRPr="00B17EF4" w:rsidRDefault="009D7F37" w:rsidP="008E2906">
      <w:pPr>
        <w:pStyle w:val="Akapitzlist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Świadczenia mogą być udzielane wyłącznie przez podwykonawcę </w:t>
      </w:r>
      <w:r w:rsidR="00E4080C" w:rsidRPr="00B17EF4">
        <w:rPr>
          <w:rFonts w:ascii="Arial" w:hAnsi="Arial" w:cs="Arial"/>
          <w:sz w:val="24"/>
          <w:szCs w:val="24"/>
        </w:rPr>
        <w:t>spełniającego wymagania</w:t>
      </w:r>
      <w:r w:rsidRPr="00B17EF4">
        <w:rPr>
          <w:rFonts w:ascii="Arial" w:hAnsi="Arial" w:cs="Arial"/>
          <w:sz w:val="24"/>
          <w:szCs w:val="24"/>
        </w:rPr>
        <w:t>, o których mowa w § 6.</w:t>
      </w:r>
    </w:p>
    <w:p w14:paraId="18F82555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>4. Umowa zawarta między świadczeniodawcą a podwykonawcą zawiera zastrzeżenie o prawie Funduszu do przeprowadzenia kontroli podwykonawcy w zakresie wynikającym z umowy, na zasadach określonych w ustawie o świadczeniach.</w:t>
      </w:r>
    </w:p>
    <w:p w14:paraId="02BCDC90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lastRenderedPageBreak/>
        <w:tab/>
        <w:t>5. Fundusz obowiązany jest do poinformowania świadczeniodawcy o rozpoczęciu i zakończeniu kontroli wszystkich podmiotów biorących udział w udzielaniu świadczeń (w szczególności podwykonawcy) oraz o jej wynikach.</w:t>
      </w:r>
    </w:p>
    <w:p w14:paraId="22663A02" w14:textId="77777777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  <w:t>6. Zmiana warunków udzielania świadczeń przez podwykonawców, mająca wpływ na dostępność do świadczeń, zgłaszana jest przez świadczeniodawcę do Oddziału Funduszu w terminie umożliwiającym zmianę umowy, nie później jednak niż 14 dni przed wystąpieniem tej zmiany.</w:t>
      </w:r>
    </w:p>
    <w:p w14:paraId="502F7906" w14:textId="77777777" w:rsidR="00DF7324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ab/>
      </w:r>
    </w:p>
    <w:p w14:paraId="46CC3353" w14:textId="4842ACDA" w:rsidR="009D7F37" w:rsidRPr="00B17EF4" w:rsidRDefault="009D7F37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8. </w:t>
      </w:r>
      <w:r w:rsidRPr="00B17EF4">
        <w:rPr>
          <w:rFonts w:ascii="Arial" w:hAnsi="Arial" w:cs="Arial"/>
          <w:sz w:val="24"/>
          <w:szCs w:val="24"/>
        </w:rPr>
        <w:t>1. Fundusz nie finansuje świadczeń opieki zdrowotnej udzielanych w związku z prowadzeniem eksperymentu medycznego, w tym badania klinicznego, których finansowanie określają odrębne przepisy.</w:t>
      </w:r>
    </w:p>
    <w:p w14:paraId="22D9C468" w14:textId="77777777" w:rsidR="009D7F37" w:rsidRPr="00B17EF4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Przy udzielaniu świadczeń, świadczeniodawca obowiązany jest do weryfikacji, z uwzględnieniem przepisów art. 50 ustawy o świadczeniach, prawa świadczeniobiorcy do świadczeń opieki zdrowotnej finansowanych ze środków publicznych.</w:t>
      </w:r>
    </w:p>
    <w:p w14:paraId="175087AD" w14:textId="77777777" w:rsidR="009D7F37" w:rsidRPr="00B17EF4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 celu realizacji obowiązku, o którym mowa w ust. 2, świadczeniodawca obowiązany jest do uzyskania we właściwym Oddziale Funduszu upoważnienia do korzystania z usługi Elektronicznej Weryfikacji Uprawnień Świadczeniobiorców umożliwiającej występowanie o sporządzenie dokumentu potwierdzającego prawo do świadczeń, zgodnie z art. 50 ust. 3 ustawy o świadczeniach.</w:t>
      </w:r>
    </w:p>
    <w:p w14:paraId="0771ACAD" w14:textId="77777777" w:rsidR="009D7F37" w:rsidRPr="00B17EF4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 celu uzyskania upoważnienia, o którym mowa w ust. 3, świadczeniodawca składa w Oddziale Funduszu wniosek, w terminie 3 dni roboczych od dnia podpisania umowy.</w:t>
      </w:r>
    </w:p>
    <w:p w14:paraId="2EFA1E7F" w14:textId="77777777" w:rsidR="009D7F37" w:rsidRPr="00B17EF4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 przypadku niedopełnienia przez świadczeniodawcę obowiązku określonego w ust. 2, z przyczyn leżących po stronie świadczeniodawcy, Fundusz może nałożyć na świadczeniodawcę karę umowną, o której mowa w § 6 ust. 4 załącznika nr 2</w:t>
      </w:r>
      <w:r w:rsidRPr="00B17EF4">
        <w:rPr>
          <w:rFonts w:ascii="Arial" w:hAnsi="Arial" w:cs="Arial"/>
          <w:b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do zarządzenia, stanowiącego wzór umowy.</w:t>
      </w:r>
    </w:p>
    <w:p w14:paraId="4C70CA13" w14:textId="77777777" w:rsidR="009D7F37" w:rsidRPr="00B17EF4" w:rsidRDefault="009D7F37" w:rsidP="008E2906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W przypadku nieprzerwanej kontynuacji przez świadczeniodawcę udzielania świadczeń na podstawie kolejnej umowy zawartej z dyrektorem Oddziału Funduszu, upoważnienie, o którym mowa w ust. </w:t>
      </w:r>
      <w:r w:rsidR="007466DB" w:rsidRPr="00B17EF4">
        <w:rPr>
          <w:rFonts w:ascii="Arial" w:hAnsi="Arial" w:cs="Arial"/>
          <w:sz w:val="24"/>
          <w:szCs w:val="24"/>
        </w:rPr>
        <w:t>3</w:t>
      </w:r>
      <w:r w:rsidRPr="00B17EF4">
        <w:rPr>
          <w:rFonts w:ascii="Arial" w:hAnsi="Arial" w:cs="Arial"/>
          <w:sz w:val="24"/>
          <w:szCs w:val="24"/>
        </w:rPr>
        <w:t>, uzyskane w związku z zawarciem poprzedniej umowy, zachowuje ważność.</w:t>
      </w:r>
    </w:p>
    <w:p w14:paraId="3AE8B9D5" w14:textId="77777777" w:rsidR="00863E42" w:rsidRPr="00B17EF4" w:rsidRDefault="00863E42" w:rsidP="008A078B">
      <w:pPr>
        <w:spacing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1E050FE0" w14:textId="3BFF832F" w:rsidR="009D7F37" w:rsidRPr="00B17EF4" w:rsidRDefault="009D7F37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9</w:t>
      </w:r>
      <w:r w:rsidRPr="00B17EF4">
        <w:rPr>
          <w:rFonts w:ascii="Arial" w:hAnsi="Arial" w:cs="Arial"/>
          <w:sz w:val="24"/>
          <w:szCs w:val="24"/>
        </w:rPr>
        <w:t>. 1</w:t>
      </w:r>
      <w:r w:rsidRPr="00B17EF4">
        <w:rPr>
          <w:rFonts w:ascii="Arial" w:hAnsi="Arial" w:cs="Arial"/>
          <w:bCs/>
          <w:sz w:val="24"/>
          <w:szCs w:val="24"/>
        </w:rPr>
        <w:t>.</w:t>
      </w:r>
      <w:r w:rsidRPr="00B17EF4">
        <w:rPr>
          <w:rFonts w:ascii="Arial" w:hAnsi="Arial" w:cs="Arial"/>
          <w:b/>
          <w:bCs/>
          <w:sz w:val="24"/>
          <w:szCs w:val="24"/>
        </w:rPr>
        <w:t> </w:t>
      </w:r>
      <w:r w:rsidRPr="00B17EF4">
        <w:rPr>
          <w:rFonts w:ascii="Arial" w:hAnsi="Arial" w:cs="Arial"/>
          <w:sz w:val="24"/>
          <w:szCs w:val="24"/>
        </w:rPr>
        <w:t>Świadczenia objęte przedmiotem umowy, udz</w:t>
      </w:r>
      <w:r w:rsidR="00A957E7" w:rsidRPr="00B17EF4">
        <w:rPr>
          <w:rFonts w:ascii="Arial" w:hAnsi="Arial" w:cs="Arial"/>
          <w:sz w:val="24"/>
          <w:szCs w:val="24"/>
        </w:rPr>
        <w:t xml:space="preserve">ielane są osobiście przez osoby </w:t>
      </w:r>
      <w:r w:rsidRPr="00B17EF4">
        <w:rPr>
          <w:rFonts w:ascii="Arial" w:hAnsi="Arial" w:cs="Arial"/>
          <w:sz w:val="24"/>
          <w:szCs w:val="24"/>
        </w:rPr>
        <w:t xml:space="preserve">posiadające określone kwalifikacje, zgodnie z „Harmonogramem – zasoby”, stanowiącym </w:t>
      </w:r>
      <w:r w:rsidRPr="00B17EF4">
        <w:rPr>
          <w:rFonts w:ascii="Arial" w:hAnsi="Arial" w:cs="Arial"/>
          <w:bCs/>
          <w:sz w:val="24"/>
          <w:szCs w:val="24"/>
        </w:rPr>
        <w:t>załącznik nr 2</w:t>
      </w:r>
      <w:r w:rsidRPr="00B17EF4">
        <w:rPr>
          <w:rFonts w:ascii="Arial" w:hAnsi="Arial" w:cs="Arial"/>
          <w:sz w:val="24"/>
          <w:szCs w:val="24"/>
        </w:rPr>
        <w:t xml:space="preserve"> umowy.</w:t>
      </w:r>
    </w:p>
    <w:p w14:paraId="62949614" w14:textId="0017044D" w:rsidR="002A532D" w:rsidRPr="00B17EF4" w:rsidRDefault="002A532D" w:rsidP="004628F3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</w:r>
      <w:r w:rsidR="00563BAC" w:rsidRPr="00B17EF4">
        <w:rPr>
          <w:rFonts w:ascii="Arial" w:hAnsi="Arial" w:cs="Arial"/>
          <w:sz w:val="24"/>
          <w:szCs w:val="24"/>
        </w:rPr>
        <w:t>2</w:t>
      </w:r>
      <w:r w:rsidR="009D7F37" w:rsidRPr="00B17EF4">
        <w:rPr>
          <w:rFonts w:ascii="Arial" w:hAnsi="Arial" w:cs="Arial"/>
          <w:sz w:val="24"/>
          <w:szCs w:val="24"/>
        </w:rPr>
        <w:t>. Świadczeniodawca zapewnia dostępność do świadczeń zgodnie z harmon</w:t>
      </w:r>
      <w:r w:rsidR="001B6CAE" w:rsidRPr="00B17EF4">
        <w:rPr>
          <w:rFonts w:ascii="Arial" w:hAnsi="Arial" w:cs="Arial"/>
          <w:sz w:val="24"/>
          <w:szCs w:val="24"/>
        </w:rPr>
        <w:t>ogramem, o którym mowa w ust. 1</w:t>
      </w:r>
      <w:r w:rsidR="00117E3B" w:rsidRPr="00B17EF4">
        <w:rPr>
          <w:rFonts w:ascii="Arial" w:hAnsi="Arial" w:cs="Arial"/>
          <w:sz w:val="24"/>
          <w:szCs w:val="24"/>
        </w:rPr>
        <w:t>.</w:t>
      </w:r>
      <w:r w:rsidR="001B6CAE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 xml:space="preserve"> </w:t>
      </w:r>
    </w:p>
    <w:p w14:paraId="0D2DF4E7" w14:textId="77777777" w:rsidR="00863E42" w:rsidRPr="00B17EF4" w:rsidRDefault="00863E42" w:rsidP="002A532D">
      <w:pPr>
        <w:spacing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58033929" w14:textId="794E627E" w:rsidR="009D7F37" w:rsidRPr="00B17EF4" w:rsidRDefault="009D7F37" w:rsidP="002A532D">
      <w:pPr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 10. </w:t>
      </w:r>
      <w:r w:rsidRPr="00B17EF4">
        <w:rPr>
          <w:rFonts w:ascii="Arial" w:hAnsi="Arial" w:cs="Arial"/>
          <w:bCs/>
          <w:sz w:val="24"/>
          <w:szCs w:val="24"/>
        </w:rPr>
        <w:t xml:space="preserve">Liczba i cena jednostek rozliczeniowych oraz kwota zobowiązania Funduszu są określone w planie rzeczowo - finansowym, którego wzór określony jest w </w:t>
      </w:r>
      <w:r w:rsidR="00090324" w:rsidRPr="00B17EF4">
        <w:rPr>
          <w:rFonts w:ascii="Arial" w:hAnsi="Arial" w:cs="Arial"/>
          <w:bCs/>
          <w:sz w:val="24"/>
          <w:szCs w:val="24"/>
        </w:rPr>
        <w:t xml:space="preserve">załączniku </w:t>
      </w:r>
      <w:r w:rsidR="00090324" w:rsidRPr="00B17EF4">
        <w:rPr>
          <w:rFonts w:ascii="Arial" w:hAnsi="Arial" w:cs="Arial"/>
          <w:bCs/>
          <w:sz w:val="24"/>
          <w:szCs w:val="24"/>
        </w:rPr>
        <w:br/>
      </w:r>
      <w:r w:rsidR="00642FD9" w:rsidRPr="00B17EF4">
        <w:rPr>
          <w:rFonts w:ascii="Arial" w:hAnsi="Arial" w:cs="Arial"/>
          <w:bCs/>
          <w:sz w:val="24"/>
          <w:szCs w:val="24"/>
        </w:rPr>
        <w:t>nr</w:t>
      </w:r>
      <w:r w:rsidRPr="00B17EF4">
        <w:rPr>
          <w:rFonts w:ascii="Arial" w:hAnsi="Arial" w:cs="Arial"/>
          <w:bCs/>
          <w:sz w:val="24"/>
          <w:szCs w:val="24"/>
        </w:rPr>
        <w:t xml:space="preserve"> 1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>do umowy.</w:t>
      </w:r>
    </w:p>
    <w:p w14:paraId="3718F133" w14:textId="77777777" w:rsidR="00863E42" w:rsidRPr="00B17EF4" w:rsidRDefault="00863E42" w:rsidP="008E2906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0EB4B622" w14:textId="13956E2D" w:rsidR="009D7F37" w:rsidRPr="00B17EF4" w:rsidRDefault="009D7F37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11. </w:t>
      </w:r>
      <w:r w:rsidRPr="00B17EF4">
        <w:rPr>
          <w:rFonts w:ascii="Arial" w:hAnsi="Arial" w:cs="Arial"/>
          <w:bCs/>
          <w:sz w:val="24"/>
          <w:szCs w:val="24"/>
        </w:rPr>
        <w:t>1. </w:t>
      </w:r>
      <w:r w:rsidRPr="00B17EF4">
        <w:rPr>
          <w:rFonts w:ascii="Arial" w:hAnsi="Arial" w:cs="Arial"/>
          <w:sz w:val="24"/>
          <w:szCs w:val="24"/>
        </w:rPr>
        <w:t>Świadczenia opieki psychiatrycznej i leczenia uzależnień realizowane w warunkach stacjonarnych, udzielane są w zakresach świadczeń</w:t>
      </w:r>
      <w:r w:rsidR="00A85CA2" w:rsidRPr="00B17EF4">
        <w:rPr>
          <w:rFonts w:ascii="Arial" w:hAnsi="Arial" w:cs="Arial"/>
          <w:sz w:val="24"/>
          <w:szCs w:val="24"/>
        </w:rPr>
        <w:t>, o których mowa</w:t>
      </w:r>
      <w:r w:rsidRPr="00B17EF4">
        <w:rPr>
          <w:rFonts w:ascii="Arial" w:hAnsi="Arial" w:cs="Arial"/>
          <w:sz w:val="24"/>
          <w:szCs w:val="24"/>
        </w:rPr>
        <w:t xml:space="preserve"> w  l</w:t>
      </w:r>
      <w:r w:rsidR="00A957E7" w:rsidRPr="00B17EF4">
        <w:rPr>
          <w:rFonts w:ascii="Arial" w:hAnsi="Arial" w:cs="Arial"/>
          <w:sz w:val="24"/>
          <w:szCs w:val="24"/>
        </w:rPr>
        <w:t>p. </w:t>
      </w:r>
      <w:r w:rsidR="001101D2" w:rsidRPr="00B17EF4">
        <w:rPr>
          <w:rFonts w:ascii="Arial" w:hAnsi="Arial" w:cs="Arial"/>
          <w:sz w:val="24"/>
          <w:szCs w:val="24"/>
        </w:rPr>
        <w:t>4</w:t>
      </w:r>
      <w:r w:rsidRPr="00B17EF4">
        <w:rPr>
          <w:rFonts w:ascii="Arial" w:hAnsi="Arial" w:cs="Arial"/>
          <w:sz w:val="24"/>
          <w:szCs w:val="24"/>
        </w:rPr>
        <w:t>-</w:t>
      </w:r>
      <w:r w:rsidR="001101D2" w:rsidRPr="00B17EF4">
        <w:rPr>
          <w:rFonts w:ascii="Arial" w:hAnsi="Arial" w:cs="Arial"/>
          <w:sz w:val="24"/>
          <w:szCs w:val="24"/>
        </w:rPr>
        <w:t>3</w:t>
      </w:r>
      <w:r w:rsidR="007778C6" w:rsidRPr="00B17EF4">
        <w:rPr>
          <w:rFonts w:ascii="Arial" w:hAnsi="Arial" w:cs="Arial"/>
          <w:sz w:val="24"/>
          <w:szCs w:val="24"/>
        </w:rPr>
        <w:t>5</w:t>
      </w:r>
      <w:r w:rsidRPr="00B17EF4">
        <w:rPr>
          <w:rFonts w:ascii="Arial" w:hAnsi="Arial" w:cs="Arial"/>
          <w:sz w:val="24"/>
          <w:szCs w:val="24"/>
        </w:rPr>
        <w:t xml:space="preserve"> </w:t>
      </w:r>
      <w:r w:rsidR="007466DB" w:rsidRPr="00B17EF4">
        <w:rPr>
          <w:rFonts w:ascii="Arial" w:hAnsi="Arial" w:cs="Arial"/>
          <w:sz w:val="24"/>
          <w:szCs w:val="24"/>
        </w:rPr>
        <w:t xml:space="preserve">załącznika nr 1 </w:t>
      </w:r>
      <w:r w:rsidR="00CD749F" w:rsidRPr="00B17EF4">
        <w:rPr>
          <w:rFonts w:ascii="Arial" w:hAnsi="Arial" w:cs="Arial"/>
          <w:sz w:val="24"/>
          <w:szCs w:val="24"/>
        </w:rPr>
        <w:t>d</w:t>
      </w:r>
      <w:r w:rsidRPr="00B17EF4">
        <w:rPr>
          <w:rFonts w:ascii="Arial" w:hAnsi="Arial" w:cs="Arial"/>
          <w:sz w:val="24"/>
          <w:szCs w:val="24"/>
        </w:rPr>
        <w:t>o zarządzenia.</w:t>
      </w:r>
    </w:p>
    <w:p w14:paraId="45BC00D5" w14:textId="77777777" w:rsidR="009D7F37" w:rsidRPr="00B17EF4" w:rsidRDefault="009D7F37" w:rsidP="008E2906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2. W zakresach świadczeń, o których mowa w ust. 1, świadczeniodawcy </w:t>
      </w:r>
      <w:r w:rsidR="00E2264E" w:rsidRPr="00B17EF4">
        <w:rPr>
          <w:rFonts w:ascii="Arial" w:hAnsi="Arial" w:cs="Arial"/>
          <w:sz w:val="24"/>
          <w:szCs w:val="24"/>
        </w:rPr>
        <w:t>zapewniają realizację świadczeń</w:t>
      </w:r>
      <w:r w:rsidR="001F3FAC" w:rsidRPr="00B17EF4">
        <w:rPr>
          <w:rFonts w:ascii="Arial" w:hAnsi="Arial" w:cs="Arial"/>
          <w:sz w:val="24"/>
          <w:szCs w:val="24"/>
        </w:rPr>
        <w:t xml:space="preserve">, o których mowa </w:t>
      </w:r>
      <w:r w:rsidRPr="00B17EF4">
        <w:rPr>
          <w:rFonts w:ascii="Arial" w:hAnsi="Arial" w:cs="Arial"/>
          <w:sz w:val="24"/>
          <w:szCs w:val="24"/>
        </w:rPr>
        <w:t>w § 6 rozporządzenia.</w:t>
      </w:r>
    </w:p>
    <w:p w14:paraId="52E9FC9B" w14:textId="77777777" w:rsidR="00863E42" w:rsidRPr="00B17EF4" w:rsidRDefault="00863E42" w:rsidP="008A078B">
      <w:pPr>
        <w:spacing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</w:p>
    <w:p w14:paraId="5878B3FC" w14:textId="585A7935" w:rsidR="009D7F37" w:rsidRPr="00B17EF4" w:rsidRDefault="009D7F37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12. </w:t>
      </w:r>
      <w:r w:rsidRPr="00B17EF4">
        <w:rPr>
          <w:rFonts w:ascii="Arial" w:hAnsi="Arial" w:cs="Arial"/>
          <w:bCs/>
          <w:sz w:val="24"/>
          <w:szCs w:val="24"/>
        </w:rPr>
        <w:t xml:space="preserve">Świadczenia </w:t>
      </w:r>
      <w:r w:rsidRPr="00B17EF4">
        <w:rPr>
          <w:rFonts w:ascii="Arial" w:hAnsi="Arial" w:cs="Arial"/>
          <w:sz w:val="24"/>
          <w:szCs w:val="24"/>
        </w:rPr>
        <w:t>opieki psychiatrycznej i leczenia uzależnień realizowane:</w:t>
      </w:r>
    </w:p>
    <w:p w14:paraId="299DA4C3" w14:textId="124348DF" w:rsidR="009D7F37" w:rsidRPr="00B17EF4" w:rsidRDefault="00E4080C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w </w:t>
      </w:r>
      <w:r w:rsidR="009D7F37" w:rsidRPr="00B17EF4">
        <w:rPr>
          <w:rFonts w:ascii="Arial" w:hAnsi="Arial" w:cs="Arial"/>
          <w:sz w:val="24"/>
          <w:szCs w:val="24"/>
        </w:rPr>
        <w:t>izbie przyjęć, udzielane są w zakresie świadczeń</w:t>
      </w:r>
      <w:r w:rsidR="00B905BC" w:rsidRPr="00B17EF4">
        <w:rPr>
          <w:rFonts w:ascii="Arial" w:hAnsi="Arial" w:cs="Arial"/>
          <w:sz w:val="24"/>
          <w:szCs w:val="24"/>
        </w:rPr>
        <w:t>, o którym</w:t>
      </w:r>
      <w:r w:rsidR="00A85CA2" w:rsidRPr="00B17EF4">
        <w:rPr>
          <w:rFonts w:ascii="Arial" w:hAnsi="Arial" w:cs="Arial"/>
          <w:sz w:val="24"/>
          <w:szCs w:val="24"/>
        </w:rPr>
        <w:t xml:space="preserve"> mowa</w:t>
      </w:r>
      <w:r w:rsidR="009D7F37" w:rsidRPr="00B17EF4">
        <w:rPr>
          <w:rFonts w:ascii="Arial" w:hAnsi="Arial" w:cs="Arial"/>
          <w:sz w:val="24"/>
          <w:szCs w:val="24"/>
        </w:rPr>
        <w:t xml:space="preserve"> w l.p. </w:t>
      </w:r>
      <w:r w:rsidR="00B83809" w:rsidRPr="00B17EF4">
        <w:rPr>
          <w:rFonts w:ascii="Arial" w:hAnsi="Arial" w:cs="Arial"/>
          <w:sz w:val="24"/>
          <w:szCs w:val="24"/>
        </w:rPr>
        <w:t>3</w:t>
      </w:r>
      <w:r w:rsidR="007778C6" w:rsidRPr="00B17EF4">
        <w:rPr>
          <w:rFonts w:ascii="Arial" w:hAnsi="Arial" w:cs="Arial"/>
          <w:sz w:val="24"/>
          <w:szCs w:val="24"/>
        </w:rPr>
        <w:t>6</w:t>
      </w:r>
      <w:r w:rsidR="009D7F37" w:rsidRPr="00B17EF4">
        <w:rPr>
          <w:rFonts w:ascii="Arial" w:hAnsi="Arial" w:cs="Arial"/>
          <w:sz w:val="24"/>
          <w:szCs w:val="24"/>
        </w:rPr>
        <w:t xml:space="preserve"> </w:t>
      </w:r>
      <w:r w:rsidR="00A85CA2" w:rsidRPr="00B17EF4">
        <w:rPr>
          <w:rFonts w:ascii="Arial" w:hAnsi="Arial" w:cs="Arial"/>
          <w:sz w:val="24"/>
          <w:szCs w:val="24"/>
        </w:rPr>
        <w:t xml:space="preserve">załącznika nr 1 </w:t>
      </w:r>
      <w:r w:rsidR="009D7F37" w:rsidRPr="00B17EF4">
        <w:rPr>
          <w:rFonts w:ascii="Arial" w:hAnsi="Arial" w:cs="Arial"/>
          <w:sz w:val="24"/>
          <w:szCs w:val="24"/>
        </w:rPr>
        <w:t>do zarządzenia;</w:t>
      </w:r>
    </w:p>
    <w:p w14:paraId="1FC69AFE" w14:textId="0B05F46D" w:rsidR="002B1C74" w:rsidRPr="00B17EF4" w:rsidRDefault="00E4080C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w </w:t>
      </w:r>
      <w:r w:rsidR="009D7F37" w:rsidRPr="00B17EF4">
        <w:rPr>
          <w:rFonts w:ascii="Arial" w:hAnsi="Arial" w:cs="Arial"/>
          <w:sz w:val="24"/>
          <w:szCs w:val="24"/>
        </w:rPr>
        <w:t>warunkach dziennych (oddziału/o</w:t>
      </w:r>
      <w:r w:rsidR="00516C17" w:rsidRPr="00B17EF4">
        <w:rPr>
          <w:rFonts w:ascii="Arial" w:hAnsi="Arial" w:cs="Arial"/>
          <w:sz w:val="24"/>
          <w:szCs w:val="24"/>
        </w:rPr>
        <w:t>środka dziennego) udzielane są w </w:t>
      </w:r>
      <w:r w:rsidR="009D7F37" w:rsidRPr="00B17EF4">
        <w:rPr>
          <w:rFonts w:ascii="Arial" w:hAnsi="Arial" w:cs="Arial"/>
          <w:sz w:val="24"/>
          <w:szCs w:val="24"/>
        </w:rPr>
        <w:t>zakresach świadczeń wymienionych w lp. 3</w:t>
      </w:r>
      <w:r w:rsidR="007778C6" w:rsidRPr="00B17EF4">
        <w:rPr>
          <w:rFonts w:ascii="Arial" w:hAnsi="Arial" w:cs="Arial"/>
          <w:sz w:val="24"/>
          <w:szCs w:val="24"/>
        </w:rPr>
        <w:t>7</w:t>
      </w:r>
      <w:r w:rsidR="009D7F37" w:rsidRPr="00B17EF4">
        <w:rPr>
          <w:rFonts w:ascii="Arial" w:hAnsi="Arial" w:cs="Arial"/>
          <w:sz w:val="24"/>
          <w:szCs w:val="24"/>
        </w:rPr>
        <w:t>-</w:t>
      </w:r>
      <w:r w:rsidR="00FB7AEC" w:rsidRPr="00B17EF4">
        <w:rPr>
          <w:rFonts w:ascii="Arial" w:hAnsi="Arial" w:cs="Arial"/>
          <w:sz w:val="24"/>
          <w:szCs w:val="24"/>
        </w:rPr>
        <w:t>4</w:t>
      </w:r>
      <w:r w:rsidR="007778C6" w:rsidRPr="00B17EF4">
        <w:rPr>
          <w:rFonts w:ascii="Arial" w:hAnsi="Arial" w:cs="Arial"/>
          <w:sz w:val="24"/>
          <w:szCs w:val="24"/>
        </w:rPr>
        <w:t>5</w:t>
      </w:r>
      <w:r w:rsidR="00516C17" w:rsidRPr="00B17EF4">
        <w:rPr>
          <w:rFonts w:ascii="Arial" w:hAnsi="Arial" w:cs="Arial"/>
          <w:sz w:val="24"/>
          <w:szCs w:val="24"/>
        </w:rPr>
        <w:t xml:space="preserve"> załącznika nr 1 </w:t>
      </w:r>
      <w:r w:rsidR="009D7F37" w:rsidRPr="00B17EF4">
        <w:rPr>
          <w:rFonts w:ascii="Arial" w:hAnsi="Arial" w:cs="Arial"/>
          <w:sz w:val="24"/>
          <w:szCs w:val="24"/>
        </w:rPr>
        <w:t>do zarządzenia. W</w:t>
      </w:r>
      <w:r w:rsidR="00516C17" w:rsidRPr="00B17EF4">
        <w:rPr>
          <w:rFonts w:ascii="Arial" w:hAnsi="Arial" w:cs="Arial"/>
          <w:sz w:val="24"/>
          <w:szCs w:val="24"/>
        </w:rPr>
        <w:t> </w:t>
      </w:r>
      <w:r w:rsidR="009D7F37" w:rsidRPr="00B17EF4">
        <w:rPr>
          <w:rFonts w:ascii="Arial" w:hAnsi="Arial" w:cs="Arial"/>
          <w:sz w:val="24"/>
          <w:szCs w:val="24"/>
        </w:rPr>
        <w:t>zakresach tych, świadczeniodawcy za</w:t>
      </w:r>
      <w:r w:rsidR="00516C17" w:rsidRPr="00B17EF4">
        <w:rPr>
          <w:rFonts w:ascii="Arial" w:hAnsi="Arial" w:cs="Arial"/>
          <w:sz w:val="24"/>
          <w:szCs w:val="24"/>
        </w:rPr>
        <w:t>pewniają realizację świadczeń, o </w:t>
      </w:r>
      <w:r w:rsidR="009D7F37" w:rsidRPr="00B17EF4">
        <w:rPr>
          <w:rFonts w:ascii="Arial" w:hAnsi="Arial" w:cs="Arial"/>
          <w:sz w:val="24"/>
          <w:szCs w:val="24"/>
        </w:rPr>
        <w:t>których mowa w § 7 rozporządzenia;</w:t>
      </w:r>
    </w:p>
    <w:p w14:paraId="2BE3FA8D" w14:textId="5F99C2DA" w:rsidR="001101D2" w:rsidRPr="00B17EF4" w:rsidRDefault="009D7F37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w warunkach ambulatoryjnych, udzielane są w zakresach świadczeń wymienionych w lp. </w:t>
      </w:r>
      <w:r w:rsidR="00FB7AEC" w:rsidRPr="00B17EF4">
        <w:rPr>
          <w:rFonts w:ascii="Arial" w:hAnsi="Arial" w:cs="Arial"/>
          <w:sz w:val="24"/>
          <w:szCs w:val="24"/>
        </w:rPr>
        <w:t>4</w:t>
      </w:r>
      <w:r w:rsidR="007778C6" w:rsidRPr="00B17EF4">
        <w:rPr>
          <w:rFonts w:ascii="Arial" w:hAnsi="Arial" w:cs="Arial"/>
          <w:sz w:val="24"/>
          <w:szCs w:val="24"/>
        </w:rPr>
        <w:t>6</w:t>
      </w:r>
      <w:r w:rsidRPr="00B17EF4">
        <w:rPr>
          <w:rFonts w:ascii="Arial" w:hAnsi="Arial" w:cs="Arial"/>
          <w:sz w:val="24"/>
          <w:szCs w:val="24"/>
        </w:rPr>
        <w:t>-</w:t>
      </w:r>
      <w:r w:rsidR="007E6699" w:rsidRPr="00B17EF4">
        <w:rPr>
          <w:rFonts w:ascii="Arial" w:hAnsi="Arial" w:cs="Arial"/>
          <w:sz w:val="24"/>
          <w:szCs w:val="24"/>
        </w:rPr>
        <w:t>5</w:t>
      </w:r>
      <w:r w:rsidR="007778C6" w:rsidRPr="00B17EF4">
        <w:rPr>
          <w:rFonts w:ascii="Arial" w:hAnsi="Arial" w:cs="Arial"/>
          <w:sz w:val="24"/>
          <w:szCs w:val="24"/>
        </w:rPr>
        <w:t>9</w:t>
      </w:r>
      <w:r w:rsidR="002533C3" w:rsidRPr="00B17EF4">
        <w:rPr>
          <w:rFonts w:ascii="Arial" w:hAnsi="Arial" w:cs="Arial"/>
          <w:sz w:val="24"/>
          <w:szCs w:val="24"/>
        </w:rPr>
        <w:t xml:space="preserve"> załącznika nr 1 </w:t>
      </w:r>
      <w:r w:rsidRPr="00B17EF4">
        <w:rPr>
          <w:rFonts w:ascii="Arial" w:hAnsi="Arial" w:cs="Arial"/>
          <w:sz w:val="24"/>
          <w:szCs w:val="24"/>
        </w:rPr>
        <w:t>do zarządzenia. W zakresach tych, świadczeniodawcy zapewniają realizację świadczeń, o kt</w:t>
      </w:r>
      <w:r w:rsidR="001101D2" w:rsidRPr="00B17EF4">
        <w:rPr>
          <w:rFonts w:ascii="Arial" w:hAnsi="Arial" w:cs="Arial"/>
          <w:sz w:val="24"/>
          <w:szCs w:val="24"/>
        </w:rPr>
        <w:t>órych mowa w § 8 rozporządzenia;</w:t>
      </w:r>
    </w:p>
    <w:p w14:paraId="01918CD3" w14:textId="70D53D97" w:rsidR="001101D2" w:rsidRPr="00B17EF4" w:rsidRDefault="001101D2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 ośrodku – I poziom referencyjny, udzielane są świadczenia, o który</w:t>
      </w:r>
      <w:r w:rsidR="00805545" w:rsidRPr="00B17EF4">
        <w:rPr>
          <w:rFonts w:ascii="Arial" w:hAnsi="Arial" w:cs="Arial"/>
          <w:sz w:val="24"/>
          <w:szCs w:val="24"/>
        </w:rPr>
        <w:t>ch</w:t>
      </w:r>
      <w:r w:rsidRPr="00B17EF4">
        <w:rPr>
          <w:rFonts w:ascii="Arial" w:hAnsi="Arial" w:cs="Arial"/>
          <w:sz w:val="24"/>
          <w:szCs w:val="24"/>
        </w:rPr>
        <w:t xml:space="preserve"> mowa w lp. 1 załącznika nr 1 do </w:t>
      </w:r>
      <w:r w:rsidR="00380E5B" w:rsidRPr="00B17EF4">
        <w:rPr>
          <w:rFonts w:ascii="Arial" w:hAnsi="Arial" w:cs="Arial"/>
          <w:sz w:val="24"/>
          <w:szCs w:val="24"/>
        </w:rPr>
        <w:t>zarządzenia</w:t>
      </w:r>
      <w:r w:rsidR="00BC0126" w:rsidRPr="00B17EF4">
        <w:rPr>
          <w:rFonts w:ascii="Arial" w:hAnsi="Arial" w:cs="Arial"/>
          <w:sz w:val="24"/>
          <w:szCs w:val="24"/>
        </w:rPr>
        <w:t>.</w:t>
      </w:r>
      <w:r w:rsidR="00CB0A7A" w:rsidRPr="00B17EF4">
        <w:rPr>
          <w:rFonts w:ascii="Arial" w:hAnsi="Arial" w:cs="Arial"/>
          <w:sz w:val="24"/>
          <w:szCs w:val="24"/>
        </w:rPr>
        <w:t xml:space="preserve"> W zakresie tym </w:t>
      </w:r>
      <w:r w:rsidR="00CB0A7A" w:rsidRPr="00B17EF4">
        <w:rPr>
          <w:rFonts w:ascii="Arial" w:hAnsi="Arial" w:cs="Arial"/>
          <w:sz w:val="24"/>
          <w:szCs w:val="24"/>
        </w:rPr>
        <w:lastRenderedPageBreak/>
        <w:t>świadczeniodawcy zapewniają realizację świadczeń, o których mowa w</w:t>
      </w:r>
      <w:r w:rsidR="006C3CC8" w:rsidRPr="00B17EF4">
        <w:rPr>
          <w:rFonts w:ascii="Arial" w:hAnsi="Arial" w:cs="Arial"/>
          <w:sz w:val="24"/>
          <w:szCs w:val="24"/>
        </w:rPr>
        <w:t xml:space="preserve"> § 8 rozporządzenia oraz w</w:t>
      </w:r>
      <w:r w:rsidR="00CB0A7A" w:rsidRPr="00B17EF4">
        <w:rPr>
          <w:rFonts w:ascii="Arial" w:hAnsi="Arial" w:cs="Arial"/>
          <w:sz w:val="24"/>
          <w:szCs w:val="24"/>
        </w:rPr>
        <w:t xml:space="preserve"> </w:t>
      </w:r>
      <w:r w:rsidR="00F3366D" w:rsidRPr="00B17EF4">
        <w:rPr>
          <w:rFonts w:ascii="Arial" w:hAnsi="Arial" w:cs="Arial"/>
          <w:sz w:val="24"/>
          <w:szCs w:val="24"/>
        </w:rPr>
        <w:t xml:space="preserve">pkt </w:t>
      </w:r>
      <w:r w:rsidR="00CB0A7A" w:rsidRPr="00B17EF4">
        <w:rPr>
          <w:rFonts w:ascii="Arial" w:hAnsi="Arial" w:cs="Arial"/>
          <w:sz w:val="24"/>
          <w:szCs w:val="24"/>
        </w:rPr>
        <w:t xml:space="preserve">1 załącznika nr 8 </w:t>
      </w:r>
      <w:r w:rsidR="00F3366D" w:rsidRPr="00B17EF4">
        <w:rPr>
          <w:rFonts w:ascii="Arial" w:hAnsi="Arial" w:cs="Arial"/>
          <w:sz w:val="24"/>
          <w:szCs w:val="24"/>
        </w:rPr>
        <w:t xml:space="preserve">do </w:t>
      </w:r>
      <w:r w:rsidR="00CB0A7A" w:rsidRPr="00B17EF4">
        <w:rPr>
          <w:rFonts w:ascii="Arial" w:hAnsi="Arial" w:cs="Arial"/>
          <w:sz w:val="24"/>
          <w:szCs w:val="24"/>
        </w:rPr>
        <w:t xml:space="preserve">rozporządzenia; </w:t>
      </w:r>
    </w:p>
    <w:p w14:paraId="19EBDC50" w14:textId="63E2DF27" w:rsidR="001101D2" w:rsidRPr="00B17EF4" w:rsidRDefault="001101D2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w </w:t>
      </w:r>
      <w:r w:rsidR="00013725" w:rsidRPr="00B17EF4">
        <w:rPr>
          <w:rFonts w:ascii="Arial" w:hAnsi="Arial" w:cs="Arial"/>
          <w:sz w:val="24"/>
          <w:szCs w:val="24"/>
        </w:rPr>
        <w:t>środowiskowym centrum – II poziom referencyjny, udzielane są świadczenia, o który</w:t>
      </w:r>
      <w:r w:rsidR="006E1116" w:rsidRPr="00B17EF4">
        <w:rPr>
          <w:rFonts w:ascii="Arial" w:hAnsi="Arial" w:cs="Arial"/>
          <w:sz w:val="24"/>
          <w:szCs w:val="24"/>
        </w:rPr>
        <w:t>ch</w:t>
      </w:r>
      <w:r w:rsidR="00013725" w:rsidRPr="00B17EF4">
        <w:rPr>
          <w:rFonts w:ascii="Arial" w:hAnsi="Arial" w:cs="Arial"/>
          <w:sz w:val="24"/>
          <w:szCs w:val="24"/>
        </w:rPr>
        <w:t xml:space="preserve"> mowa w lp. 2 załącznika nr 1 do zarządzenia</w:t>
      </w:r>
      <w:r w:rsidR="00CB0A7A" w:rsidRPr="00B17EF4">
        <w:rPr>
          <w:rFonts w:ascii="Arial" w:hAnsi="Arial" w:cs="Arial"/>
          <w:sz w:val="24"/>
          <w:szCs w:val="24"/>
        </w:rPr>
        <w:t xml:space="preserve">. W zakresie tym świadczeniodawcy zapewniają realizację świadczeń, o których mowa w </w:t>
      </w:r>
      <w:r w:rsidR="006C3CC8" w:rsidRPr="00B17EF4">
        <w:rPr>
          <w:rFonts w:ascii="Arial" w:hAnsi="Arial" w:cs="Arial"/>
          <w:sz w:val="24"/>
          <w:szCs w:val="24"/>
        </w:rPr>
        <w:t xml:space="preserve">§ </w:t>
      </w:r>
      <w:r w:rsidR="005E58A4" w:rsidRPr="00B17EF4">
        <w:rPr>
          <w:rFonts w:ascii="Arial" w:hAnsi="Arial" w:cs="Arial"/>
          <w:sz w:val="24"/>
          <w:szCs w:val="24"/>
        </w:rPr>
        <w:t>7</w:t>
      </w:r>
      <w:r w:rsidR="00930B35" w:rsidRPr="00B17EF4">
        <w:rPr>
          <w:rFonts w:ascii="Arial" w:hAnsi="Arial" w:cs="Arial"/>
          <w:sz w:val="24"/>
          <w:szCs w:val="24"/>
        </w:rPr>
        <w:t xml:space="preserve"> i 8</w:t>
      </w:r>
      <w:r w:rsidR="00BB3A01" w:rsidRPr="00B17EF4">
        <w:rPr>
          <w:rFonts w:ascii="Arial" w:hAnsi="Arial" w:cs="Arial"/>
          <w:sz w:val="24"/>
          <w:szCs w:val="24"/>
        </w:rPr>
        <w:t xml:space="preserve"> </w:t>
      </w:r>
      <w:r w:rsidR="006C3CC8" w:rsidRPr="00B17EF4">
        <w:rPr>
          <w:rFonts w:ascii="Arial" w:hAnsi="Arial" w:cs="Arial"/>
          <w:sz w:val="24"/>
          <w:szCs w:val="24"/>
        </w:rPr>
        <w:t xml:space="preserve">rozporządzenia oraz </w:t>
      </w:r>
      <w:r w:rsidR="003477FC" w:rsidRPr="00B17EF4">
        <w:rPr>
          <w:rFonts w:ascii="Arial" w:hAnsi="Arial" w:cs="Arial"/>
          <w:sz w:val="24"/>
          <w:szCs w:val="24"/>
        </w:rPr>
        <w:t>w</w:t>
      </w:r>
      <w:r w:rsidR="006C3CC8" w:rsidRPr="00B17EF4">
        <w:rPr>
          <w:rFonts w:ascii="Arial" w:hAnsi="Arial" w:cs="Arial"/>
          <w:sz w:val="24"/>
          <w:szCs w:val="24"/>
        </w:rPr>
        <w:t xml:space="preserve"> </w:t>
      </w:r>
      <w:r w:rsidR="00805173" w:rsidRPr="00B17EF4">
        <w:rPr>
          <w:rFonts w:ascii="Arial" w:hAnsi="Arial" w:cs="Arial"/>
          <w:sz w:val="24"/>
          <w:szCs w:val="24"/>
        </w:rPr>
        <w:t>pkt</w:t>
      </w:r>
      <w:r w:rsidR="00CB0A7A" w:rsidRPr="00B17EF4">
        <w:rPr>
          <w:rFonts w:ascii="Arial" w:hAnsi="Arial" w:cs="Arial"/>
          <w:sz w:val="24"/>
          <w:szCs w:val="24"/>
        </w:rPr>
        <w:t xml:space="preserve"> 2 załącznika nr 8 </w:t>
      </w:r>
      <w:r w:rsidR="00E6773A" w:rsidRPr="00B17EF4">
        <w:rPr>
          <w:rFonts w:ascii="Arial" w:hAnsi="Arial" w:cs="Arial"/>
          <w:sz w:val="24"/>
          <w:szCs w:val="24"/>
        </w:rPr>
        <w:t xml:space="preserve">do </w:t>
      </w:r>
      <w:r w:rsidR="00CB0A7A" w:rsidRPr="00B17EF4">
        <w:rPr>
          <w:rFonts w:ascii="Arial" w:hAnsi="Arial" w:cs="Arial"/>
          <w:sz w:val="24"/>
          <w:szCs w:val="24"/>
        </w:rPr>
        <w:t xml:space="preserve">rozporządzenia; </w:t>
      </w:r>
    </w:p>
    <w:p w14:paraId="48B2ED92" w14:textId="7B511575" w:rsidR="005D2475" w:rsidRPr="00B17EF4" w:rsidRDefault="00013725" w:rsidP="00863E42">
      <w:pPr>
        <w:pStyle w:val="Akapitzlist"/>
        <w:numPr>
          <w:ilvl w:val="0"/>
          <w:numId w:val="29"/>
        </w:numPr>
        <w:tabs>
          <w:tab w:val="left" w:pos="-3544"/>
        </w:tabs>
        <w:spacing w:line="360" w:lineRule="auto"/>
        <w:ind w:left="1276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w ośrodku – III poziom referencyjny, udzielane są</w:t>
      </w:r>
      <w:r w:rsidR="006E1116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świadczenia, o który</w:t>
      </w:r>
      <w:r w:rsidR="006E1116" w:rsidRPr="00B17EF4">
        <w:rPr>
          <w:rFonts w:ascii="Arial" w:hAnsi="Arial" w:cs="Arial"/>
          <w:sz w:val="24"/>
          <w:szCs w:val="24"/>
        </w:rPr>
        <w:t>ch</w:t>
      </w:r>
      <w:r w:rsidRPr="00B17EF4">
        <w:rPr>
          <w:rFonts w:ascii="Arial" w:hAnsi="Arial" w:cs="Arial"/>
          <w:sz w:val="24"/>
          <w:szCs w:val="24"/>
        </w:rPr>
        <w:t xml:space="preserve"> mowa w lp. 3 załącznika nr 1 do zarządzenia. </w:t>
      </w:r>
      <w:r w:rsidR="00CB0A7A" w:rsidRPr="00B17EF4">
        <w:rPr>
          <w:rFonts w:ascii="Arial" w:hAnsi="Arial" w:cs="Arial"/>
          <w:sz w:val="24"/>
          <w:szCs w:val="24"/>
        </w:rPr>
        <w:t xml:space="preserve">W zakresie tym świadczeniodawcy zapewniają realizację świadczeń, o których mowa </w:t>
      </w:r>
      <w:r w:rsidR="006C3CC8" w:rsidRPr="00B17EF4">
        <w:rPr>
          <w:rFonts w:ascii="Arial" w:hAnsi="Arial" w:cs="Arial"/>
          <w:sz w:val="24"/>
          <w:szCs w:val="24"/>
        </w:rPr>
        <w:t xml:space="preserve">w § 6-8 rozporządzenia oraz </w:t>
      </w:r>
      <w:r w:rsidR="00CB0A7A" w:rsidRPr="00B17EF4">
        <w:rPr>
          <w:rFonts w:ascii="Arial" w:hAnsi="Arial" w:cs="Arial"/>
          <w:sz w:val="24"/>
          <w:szCs w:val="24"/>
        </w:rPr>
        <w:t xml:space="preserve">w </w:t>
      </w:r>
      <w:r w:rsidR="00805173" w:rsidRPr="00B17EF4">
        <w:rPr>
          <w:rFonts w:ascii="Arial" w:hAnsi="Arial" w:cs="Arial"/>
          <w:sz w:val="24"/>
          <w:szCs w:val="24"/>
        </w:rPr>
        <w:t xml:space="preserve">pkt </w:t>
      </w:r>
      <w:r w:rsidR="00CB0A7A" w:rsidRPr="00B17EF4">
        <w:rPr>
          <w:rFonts w:ascii="Arial" w:hAnsi="Arial" w:cs="Arial"/>
          <w:sz w:val="24"/>
          <w:szCs w:val="24"/>
        </w:rPr>
        <w:t xml:space="preserve">3 załącznika nr 8 </w:t>
      </w:r>
      <w:r w:rsidR="00E6773A" w:rsidRPr="00B17EF4">
        <w:rPr>
          <w:rFonts w:ascii="Arial" w:hAnsi="Arial" w:cs="Arial"/>
          <w:sz w:val="24"/>
          <w:szCs w:val="24"/>
        </w:rPr>
        <w:t xml:space="preserve">do </w:t>
      </w:r>
      <w:r w:rsidR="00CB0A7A" w:rsidRPr="00B17EF4">
        <w:rPr>
          <w:rFonts w:ascii="Arial" w:hAnsi="Arial" w:cs="Arial"/>
          <w:sz w:val="24"/>
          <w:szCs w:val="24"/>
        </w:rPr>
        <w:t>rozporządzenia</w:t>
      </w:r>
      <w:r w:rsidR="003477FC" w:rsidRPr="00B17EF4">
        <w:rPr>
          <w:rFonts w:ascii="Arial" w:hAnsi="Arial" w:cs="Arial"/>
          <w:sz w:val="24"/>
          <w:szCs w:val="24"/>
        </w:rPr>
        <w:t>.</w:t>
      </w:r>
    </w:p>
    <w:p w14:paraId="2EEE6338" w14:textId="77777777" w:rsidR="00863E42" w:rsidRPr="00B17EF4" w:rsidRDefault="00863E42" w:rsidP="008A078B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1350C3D9" w14:textId="77BA80EE" w:rsidR="005D2475" w:rsidRPr="00B17EF4" w:rsidRDefault="00717978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§ 13. </w:t>
      </w:r>
      <w:r w:rsidR="005D2475" w:rsidRPr="00B17EF4">
        <w:rPr>
          <w:rFonts w:ascii="Arial" w:hAnsi="Arial" w:cs="Arial"/>
          <w:sz w:val="24"/>
          <w:szCs w:val="24"/>
        </w:rPr>
        <w:t>W ramach realizowanej umowy zawartej z Funduszem, świadczeniodawca obowiązany jest do prowadzenia dokumentacji medycznej zgodnie z obowiązującymi zasadami określonymi w odrębnych przepisach.</w:t>
      </w:r>
    </w:p>
    <w:p w14:paraId="758CA04B" w14:textId="77777777" w:rsidR="00863E42" w:rsidRPr="00B17EF4" w:rsidRDefault="00863E42" w:rsidP="008A078B">
      <w:pPr>
        <w:spacing w:line="36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14:paraId="1A602528" w14:textId="68AC47D5" w:rsidR="005D2475" w:rsidRPr="00B17EF4" w:rsidRDefault="006A083B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§ </w:t>
      </w:r>
      <w:r w:rsidR="00554926" w:rsidRPr="00B17EF4">
        <w:rPr>
          <w:rFonts w:ascii="Arial" w:hAnsi="Arial" w:cs="Arial"/>
          <w:b/>
          <w:sz w:val="24"/>
          <w:szCs w:val="24"/>
        </w:rPr>
        <w:t>14.</w:t>
      </w:r>
      <w:r w:rsidR="00554926" w:rsidRPr="00B17EF4">
        <w:rPr>
          <w:rFonts w:ascii="Arial" w:hAnsi="Arial" w:cs="Arial"/>
          <w:sz w:val="24"/>
          <w:szCs w:val="24"/>
        </w:rPr>
        <w:t xml:space="preserve"> </w:t>
      </w:r>
      <w:r w:rsidR="005D2475" w:rsidRPr="00B17EF4">
        <w:rPr>
          <w:rFonts w:ascii="Arial" w:hAnsi="Arial" w:cs="Arial"/>
          <w:sz w:val="24"/>
          <w:szCs w:val="24"/>
        </w:rPr>
        <w:t xml:space="preserve">1. Świadczeniodawca udzielający świadczeń, o których mowa w § 3 </w:t>
      </w:r>
      <w:r w:rsidR="00C4198C" w:rsidRPr="00B17EF4">
        <w:rPr>
          <w:rFonts w:ascii="Arial" w:hAnsi="Arial" w:cs="Arial"/>
          <w:sz w:val="24"/>
          <w:szCs w:val="24"/>
        </w:rPr>
        <w:t xml:space="preserve">pkt 1 lit. a </w:t>
      </w:r>
      <w:r w:rsidR="005D2475" w:rsidRPr="00B17EF4">
        <w:rPr>
          <w:rFonts w:ascii="Arial" w:hAnsi="Arial" w:cs="Arial"/>
          <w:sz w:val="24"/>
          <w:szCs w:val="24"/>
        </w:rPr>
        <w:t xml:space="preserve">i b rozporządzenia, jest obowiązany do zapewnienia podczas pobytu świadczeniobiorcy małoletniego lub posiadającego orzeczenie o znacznym stopniu niepełnosprawności także pobytu przedstawiciela ustawowego albo opiekuna </w:t>
      </w:r>
      <w:r w:rsidR="00F56633" w:rsidRPr="00B17EF4">
        <w:rPr>
          <w:rFonts w:ascii="Arial" w:hAnsi="Arial" w:cs="Arial"/>
          <w:sz w:val="24"/>
          <w:szCs w:val="24"/>
        </w:rPr>
        <w:t>faktycznego</w:t>
      </w:r>
      <w:r w:rsidR="005D2475" w:rsidRPr="00B17EF4">
        <w:rPr>
          <w:rFonts w:ascii="Arial" w:hAnsi="Arial" w:cs="Arial"/>
          <w:sz w:val="24"/>
          <w:szCs w:val="24"/>
        </w:rPr>
        <w:t xml:space="preserve">, w przypadku realizacji prawa, o którym mowa w art. 34 ust. 3 ustawy o prawach pacjenta i RPP. </w:t>
      </w:r>
    </w:p>
    <w:p w14:paraId="02AE7973" w14:textId="4871EB82" w:rsidR="005D2475" w:rsidRPr="00B17EF4" w:rsidRDefault="005D2475" w:rsidP="008A078B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2. Pobyt osób, o których mowa w ust. 1, świadczeniodawca może rozliczyć produktem rozliczeni</w:t>
      </w:r>
      <w:r w:rsidR="00E86575" w:rsidRPr="00B17EF4">
        <w:rPr>
          <w:rFonts w:ascii="Arial" w:hAnsi="Arial" w:cs="Arial"/>
          <w:sz w:val="24"/>
          <w:szCs w:val="24"/>
        </w:rPr>
        <w:t xml:space="preserve">owym </w:t>
      </w:r>
      <w:r w:rsidR="00121CE4" w:rsidRPr="00B17EF4">
        <w:rPr>
          <w:rFonts w:ascii="Arial" w:hAnsi="Arial" w:cs="Arial"/>
          <w:sz w:val="24"/>
          <w:szCs w:val="24"/>
        </w:rPr>
        <w:t xml:space="preserve">określonym </w:t>
      </w:r>
      <w:r w:rsidR="00E86575" w:rsidRPr="00B17EF4">
        <w:rPr>
          <w:rFonts w:ascii="Arial" w:hAnsi="Arial" w:cs="Arial"/>
          <w:sz w:val="24"/>
          <w:szCs w:val="24"/>
        </w:rPr>
        <w:t xml:space="preserve">w załączniku nr 1 </w:t>
      </w:r>
      <w:r w:rsidR="002533C3" w:rsidRPr="00B17EF4">
        <w:rPr>
          <w:rFonts w:ascii="Arial" w:hAnsi="Arial" w:cs="Arial"/>
          <w:sz w:val="24"/>
          <w:szCs w:val="24"/>
        </w:rPr>
        <w:t xml:space="preserve">do zarządzenia </w:t>
      </w:r>
      <w:r w:rsidR="00E86575" w:rsidRPr="00B17EF4">
        <w:rPr>
          <w:rFonts w:ascii="Arial" w:hAnsi="Arial" w:cs="Arial"/>
          <w:sz w:val="24"/>
          <w:szCs w:val="24"/>
        </w:rPr>
        <w:t>-</w:t>
      </w:r>
      <w:r w:rsidR="005A41FE" w:rsidRPr="00B17EF4">
        <w:rPr>
          <w:rFonts w:ascii="Arial" w:hAnsi="Arial" w:cs="Arial"/>
          <w:sz w:val="24"/>
          <w:szCs w:val="24"/>
        </w:rPr>
        <w:t xml:space="preserve"> w tym celu do dokumentacji </w:t>
      </w:r>
      <w:r w:rsidR="00726B2B" w:rsidRPr="00B17EF4">
        <w:rPr>
          <w:rFonts w:ascii="Arial" w:hAnsi="Arial" w:cs="Arial"/>
          <w:sz w:val="24"/>
          <w:szCs w:val="24"/>
        </w:rPr>
        <w:t>indywidualnej</w:t>
      </w:r>
      <w:r w:rsidR="005A41FE" w:rsidRPr="00B17EF4">
        <w:rPr>
          <w:rFonts w:ascii="Arial" w:hAnsi="Arial" w:cs="Arial"/>
          <w:sz w:val="24"/>
          <w:szCs w:val="24"/>
        </w:rPr>
        <w:t xml:space="preserve"> wewnętrznej</w:t>
      </w:r>
      <w:r w:rsidR="00726B2B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świad</w:t>
      </w:r>
      <w:r w:rsidR="00726B2B" w:rsidRPr="00B17EF4">
        <w:rPr>
          <w:rFonts w:ascii="Arial" w:hAnsi="Arial" w:cs="Arial"/>
          <w:sz w:val="24"/>
          <w:szCs w:val="24"/>
        </w:rPr>
        <w:t xml:space="preserve">czeniodawca obowiązany jest </w:t>
      </w:r>
      <w:r w:rsidRPr="00B17EF4">
        <w:rPr>
          <w:rFonts w:ascii="Arial" w:hAnsi="Arial" w:cs="Arial"/>
          <w:sz w:val="24"/>
          <w:szCs w:val="24"/>
        </w:rPr>
        <w:t>dołącz</w:t>
      </w:r>
      <w:r w:rsidR="00726B2B" w:rsidRPr="00B17EF4">
        <w:rPr>
          <w:rFonts w:ascii="Arial" w:hAnsi="Arial" w:cs="Arial"/>
          <w:sz w:val="24"/>
          <w:szCs w:val="24"/>
        </w:rPr>
        <w:t>yć podpisane</w:t>
      </w:r>
      <w:r w:rsidRPr="00B17EF4">
        <w:rPr>
          <w:rFonts w:ascii="Arial" w:hAnsi="Arial" w:cs="Arial"/>
          <w:sz w:val="24"/>
          <w:szCs w:val="24"/>
        </w:rPr>
        <w:t xml:space="preserve"> oświadczeni</w:t>
      </w:r>
      <w:r w:rsidR="00E6773A" w:rsidRPr="00B17EF4">
        <w:rPr>
          <w:rFonts w:ascii="Arial" w:hAnsi="Arial" w:cs="Arial"/>
          <w:sz w:val="24"/>
          <w:szCs w:val="24"/>
        </w:rPr>
        <w:t>e</w:t>
      </w:r>
      <w:r w:rsidRPr="00B17EF4">
        <w:rPr>
          <w:rFonts w:ascii="Arial" w:hAnsi="Arial" w:cs="Arial"/>
          <w:sz w:val="24"/>
          <w:szCs w:val="24"/>
        </w:rPr>
        <w:t xml:space="preserve">, którego wzór określony jest </w:t>
      </w:r>
      <w:r w:rsidR="00001760" w:rsidRPr="00B17EF4">
        <w:rPr>
          <w:rFonts w:ascii="Arial" w:hAnsi="Arial" w:cs="Arial"/>
          <w:sz w:val="24"/>
          <w:szCs w:val="24"/>
        </w:rPr>
        <w:t xml:space="preserve">w </w:t>
      </w:r>
      <w:r w:rsidRPr="00B17EF4">
        <w:rPr>
          <w:rFonts w:ascii="Arial" w:hAnsi="Arial" w:cs="Arial"/>
          <w:sz w:val="24"/>
          <w:szCs w:val="24"/>
        </w:rPr>
        <w:t>załączniku nr 3</w:t>
      </w:r>
      <w:r w:rsidRPr="00B17EF4">
        <w:rPr>
          <w:rFonts w:ascii="Arial" w:hAnsi="Arial" w:cs="Arial"/>
          <w:b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 xml:space="preserve">do zarządzenia. </w:t>
      </w:r>
    </w:p>
    <w:p w14:paraId="0A612C7F" w14:textId="77777777" w:rsidR="00863E42" w:rsidRPr="00B17EF4" w:rsidRDefault="00863E42" w:rsidP="004A585F">
      <w:pPr>
        <w:spacing w:line="360" w:lineRule="auto"/>
        <w:ind w:firstLine="425"/>
        <w:jc w:val="both"/>
        <w:rPr>
          <w:rFonts w:ascii="Arial" w:hAnsi="Arial" w:cs="Aharoni"/>
          <w:b/>
          <w:sz w:val="24"/>
          <w:szCs w:val="24"/>
        </w:rPr>
      </w:pPr>
    </w:p>
    <w:p w14:paraId="7454A317" w14:textId="61940675" w:rsidR="005D2475" w:rsidRPr="00B17EF4" w:rsidRDefault="005D2475" w:rsidP="008A078B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haroni" w:hint="cs"/>
          <w:b/>
          <w:sz w:val="24"/>
          <w:szCs w:val="24"/>
        </w:rPr>
        <w:t>§</w:t>
      </w:r>
      <w:r w:rsidR="000851A5" w:rsidRPr="00B17EF4">
        <w:rPr>
          <w:rFonts w:ascii="Arial" w:hAnsi="Arial" w:cs="Arial"/>
          <w:b/>
          <w:sz w:val="24"/>
          <w:szCs w:val="24"/>
        </w:rPr>
        <w:t xml:space="preserve"> 15</w:t>
      </w:r>
      <w:r w:rsidR="002C76B3" w:rsidRPr="00B17EF4">
        <w:rPr>
          <w:rFonts w:ascii="Arial" w:hAnsi="Arial" w:cs="Arial"/>
          <w:b/>
          <w:sz w:val="24"/>
          <w:szCs w:val="24"/>
        </w:rPr>
        <w:t>.</w:t>
      </w:r>
      <w:r w:rsidRPr="00B17EF4">
        <w:rPr>
          <w:rFonts w:ascii="Arial" w:hAnsi="Arial" w:cs="Arial"/>
          <w:b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Świadczeniodawca, który realizuje świadczenia psychiatrii sądowej w warunkach podstawowego zabezpieczenia oraz świadczenia psychiatrii sądowej w warunkach wzmocnionego zabezpieczenia, zapewnia transport sanitarny, o którym mowa w art. 201 § 2 zd</w:t>
      </w:r>
      <w:r w:rsidR="00EA7D93" w:rsidRPr="00B17EF4">
        <w:rPr>
          <w:rFonts w:ascii="Arial" w:hAnsi="Arial" w:cs="Arial"/>
          <w:sz w:val="24"/>
          <w:szCs w:val="24"/>
        </w:rPr>
        <w:t>anie</w:t>
      </w:r>
      <w:r w:rsidRPr="00B17EF4">
        <w:rPr>
          <w:rFonts w:ascii="Arial" w:hAnsi="Arial" w:cs="Arial"/>
          <w:sz w:val="24"/>
          <w:szCs w:val="24"/>
        </w:rPr>
        <w:t xml:space="preserve"> 2 ustawy z dnia 6 czerwca 1997 r.</w:t>
      </w:r>
      <w:r w:rsidR="00863E42" w:rsidRPr="00B17EF4">
        <w:rPr>
          <w:rFonts w:ascii="Arial" w:hAnsi="Arial" w:cs="Arial"/>
          <w:sz w:val="24"/>
          <w:szCs w:val="24"/>
        </w:rPr>
        <w:t>-</w:t>
      </w:r>
      <w:r w:rsidRPr="00B17EF4">
        <w:rPr>
          <w:rFonts w:ascii="Arial" w:hAnsi="Arial" w:cs="Arial"/>
          <w:sz w:val="24"/>
          <w:szCs w:val="24"/>
        </w:rPr>
        <w:t xml:space="preserve"> Kodeks karny wykonawczy (Dz.</w:t>
      </w:r>
      <w:r w:rsidR="00863E42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lastRenderedPageBreak/>
        <w:t xml:space="preserve">U. z 2019 r. poz. 676, </w:t>
      </w:r>
      <w:r w:rsidR="00CC018C" w:rsidRPr="00B17EF4">
        <w:rPr>
          <w:rFonts w:ascii="Arial" w:hAnsi="Arial" w:cs="Arial"/>
          <w:sz w:val="24"/>
          <w:szCs w:val="24"/>
        </w:rPr>
        <w:t>679</w:t>
      </w:r>
      <w:r w:rsidR="00EA7D93" w:rsidRPr="00B17EF4">
        <w:rPr>
          <w:rFonts w:ascii="Arial" w:hAnsi="Arial" w:cs="Arial"/>
          <w:sz w:val="24"/>
          <w:szCs w:val="24"/>
        </w:rPr>
        <w:t>,</w:t>
      </w:r>
      <w:r w:rsidR="00CC018C" w:rsidRPr="00B17EF4">
        <w:rPr>
          <w:rFonts w:ascii="Arial" w:hAnsi="Arial" w:cs="Arial"/>
          <w:sz w:val="24"/>
          <w:szCs w:val="24"/>
        </w:rPr>
        <w:t xml:space="preserve"> </w:t>
      </w:r>
      <w:r w:rsidR="005A7A79" w:rsidRPr="00B17EF4">
        <w:rPr>
          <w:rFonts w:ascii="Arial" w:hAnsi="Arial" w:cs="Arial"/>
          <w:sz w:val="24"/>
          <w:szCs w:val="24"/>
        </w:rPr>
        <w:t>1</w:t>
      </w:r>
      <w:r w:rsidR="00CC018C" w:rsidRPr="00B17EF4">
        <w:rPr>
          <w:rFonts w:ascii="Arial" w:hAnsi="Arial" w:cs="Arial"/>
          <w:sz w:val="24"/>
          <w:szCs w:val="24"/>
        </w:rPr>
        <w:t>6</w:t>
      </w:r>
      <w:r w:rsidR="005A7A79" w:rsidRPr="00B17EF4">
        <w:rPr>
          <w:rFonts w:ascii="Arial" w:hAnsi="Arial" w:cs="Arial"/>
          <w:sz w:val="24"/>
          <w:szCs w:val="24"/>
        </w:rPr>
        <w:t>94</w:t>
      </w:r>
      <w:r w:rsidR="00EA7D93" w:rsidRPr="00B17EF4">
        <w:rPr>
          <w:rFonts w:ascii="Arial" w:hAnsi="Arial" w:cs="Arial"/>
          <w:sz w:val="24"/>
          <w:szCs w:val="24"/>
        </w:rPr>
        <w:t>, 2020 i 2070</w:t>
      </w:r>
      <w:r w:rsidR="00CC018C" w:rsidRPr="00B17EF4">
        <w:rPr>
          <w:rFonts w:ascii="Arial" w:hAnsi="Arial" w:cs="Arial"/>
          <w:sz w:val="24"/>
          <w:szCs w:val="24"/>
        </w:rPr>
        <w:t xml:space="preserve">). </w:t>
      </w:r>
    </w:p>
    <w:p w14:paraId="06C8A600" w14:textId="77777777" w:rsidR="00863E42" w:rsidRPr="00B17EF4" w:rsidRDefault="00863E42" w:rsidP="004A585F">
      <w:pPr>
        <w:spacing w:line="360" w:lineRule="auto"/>
        <w:ind w:firstLine="425"/>
        <w:jc w:val="both"/>
        <w:rPr>
          <w:rFonts w:ascii="Arial" w:hAnsi="Arial" w:cs="Arial"/>
          <w:b/>
          <w:sz w:val="24"/>
          <w:szCs w:val="24"/>
        </w:rPr>
      </w:pPr>
    </w:p>
    <w:p w14:paraId="2F1091BF" w14:textId="4E66CC51" w:rsidR="00CC018C" w:rsidRPr="00B17EF4" w:rsidRDefault="0042495E" w:rsidP="008A078B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§ </w:t>
      </w:r>
      <w:r w:rsidR="00CC018C" w:rsidRPr="00B17EF4">
        <w:rPr>
          <w:rFonts w:ascii="Arial" w:hAnsi="Arial" w:cs="Arial"/>
          <w:b/>
          <w:sz w:val="24"/>
          <w:szCs w:val="24"/>
        </w:rPr>
        <w:t>16</w:t>
      </w:r>
      <w:r w:rsidRPr="00B17EF4">
        <w:rPr>
          <w:rFonts w:ascii="Arial" w:hAnsi="Arial" w:cs="Arial"/>
          <w:b/>
          <w:sz w:val="24"/>
          <w:szCs w:val="24"/>
        </w:rPr>
        <w:t>.</w:t>
      </w:r>
      <w:r w:rsidR="00CC018C" w:rsidRPr="00B17EF4">
        <w:rPr>
          <w:rFonts w:ascii="Arial" w:hAnsi="Arial" w:cs="Arial"/>
          <w:b/>
          <w:sz w:val="24"/>
          <w:szCs w:val="24"/>
        </w:rPr>
        <w:t xml:space="preserve"> </w:t>
      </w:r>
      <w:r w:rsidR="00CC018C" w:rsidRPr="00B17EF4">
        <w:rPr>
          <w:rFonts w:ascii="Arial" w:hAnsi="Arial" w:cs="Arial"/>
          <w:sz w:val="24"/>
          <w:szCs w:val="24"/>
        </w:rPr>
        <w:t xml:space="preserve">Świadczeniodawca realizujący </w:t>
      </w:r>
      <w:r w:rsidR="004E5EC4" w:rsidRPr="00B17EF4">
        <w:rPr>
          <w:rFonts w:ascii="Arial" w:hAnsi="Arial" w:cs="Arial"/>
          <w:sz w:val="24"/>
          <w:szCs w:val="24"/>
        </w:rPr>
        <w:t xml:space="preserve">świadczenie w zakresie: </w:t>
      </w:r>
      <w:r w:rsidR="00CC018C" w:rsidRPr="00B17EF4">
        <w:rPr>
          <w:rFonts w:ascii="Arial" w:hAnsi="Arial" w:cs="Arial"/>
          <w:sz w:val="24"/>
          <w:szCs w:val="24"/>
        </w:rPr>
        <w:t xml:space="preserve">leczenie elektrowstrząsami chorych z zaburzeniami psychicznymi (EW) ze wskazań życiowych zobowiązany jest spełniać warunki określone w lp. 18 załącznika nr 1 do rozporządzenia. </w:t>
      </w:r>
    </w:p>
    <w:p w14:paraId="5AD58D7A" w14:textId="77777777" w:rsidR="00863E42" w:rsidRPr="00B17EF4" w:rsidRDefault="00863E42" w:rsidP="00287918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C1A8453" w14:textId="6080575D" w:rsidR="00287918" w:rsidRPr="00B17EF4" w:rsidRDefault="005D2475" w:rsidP="008A078B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1</w:t>
      </w:r>
      <w:r w:rsidR="00CC018C" w:rsidRPr="00B17EF4">
        <w:rPr>
          <w:rFonts w:ascii="Arial" w:hAnsi="Arial" w:cs="Arial"/>
          <w:b/>
          <w:bCs/>
          <w:sz w:val="24"/>
          <w:szCs w:val="24"/>
        </w:rPr>
        <w:t>7</w:t>
      </w:r>
      <w:r w:rsidRPr="00B17EF4">
        <w:rPr>
          <w:rFonts w:ascii="Arial" w:hAnsi="Arial" w:cs="Arial"/>
          <w:b/>
          <w:bCs/>
          <w:sz w:val="24"/>
          <w:szCs w:val="24"/>
        </w:rPr>
        <w:t>. </w:t>
      </w:r>
      <w:r w:rsidRPr="00B17EF4">
        <w:rPr>
          <w:rFonts w:ascii="Arial" w:hAnsi="Arial" w:cs="Arial"/>
          <w:sz w:val="24"/>
          <w:szCs w:val="24"/>
        </w:rPr>
        <w:t xml:space="preserve">1. Warunki rozliczania świadczeń określone są w Ogólnych warunkach umów, </w:t>
      </w:r>
      <w:r w:rsidRPr="00B17EF4">
        <w:rPr>
          <w:rFonts w:ascii="Arial" w:hAnsi="Arial" w:cs="Arial"/>
          <w:sz w:val="24"/>
          <w:szCs w:val="24"/>
        </w:rPr>
        <w:br/>
        <w:t>oraz w umowie.</w:t>
      </w:r>
    </w:p>
    <w:p w14:paraId="3A179FF4" w14:textId="77777777" w:rsidR="00287918" w:rsidRPr="00B17EF4" w:rsidRDefault="00287918" w:rsidP="00863E42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2. </w:t>
      </w:r>
      <w:r w:rsidR="005D2475" w:rsidRPr="00B17EF4">
        <w:rPr>
          <w:rFonts w:ascii="Arial" w:hAnsi="Arial" w:cs="Arial"/>
          <w:sz w:val="24"/>
          <w:szCs w:val="24"/>
        </w:rPr>
        <w:t>Raport statystyczny przekazywany przez świadczeniodawców podlega weryfikacji w oddziale Funduszu.</w:t>
      </w:r>
    </w:p>
    <w:p w14:paraId="7E75147B" w14:textId="77777777" w:rsidR="00287918" w:rsidRPr="00B17EF4" w:rsidRDefault="00287918" w:rsidP="00863E42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3. </w:t>
      </w:r>
      <w:r w:rsidR="00D31B87" w:rsidRPr="00B17EF4">
        <w:rPr>
          <w:rFonts w:ascii="Arial" w:hAnsi="Arial" w:cs="Arial"/>
          <w:sz w:val="24"/>
          <w:szCs w:val="24"/>
        </w:rPr>
        <w:t xml:space="preserve">Jednostką rozliczeniową jest </w:t>
      </w:r>
      <w:r w:rsidR="005D2475" w:rsidRPr="00B17EF4">
        <w:rPr>
          <w:rFonts w:ascii="Arial" w:hAnsi="Arial" w:cs="Arial"/>
          <w:sz w:val="24"/>
          <w:szCs w:val="24"/>
        </w:rPr>
        <w:t>punkt.</w:t>
      </w:r>
    </w:p>
    <w:p w14:paraId="6455C1A9" w14:textId="64232F46" w:rsidR="00E83686" w:rsidRPr="00B17EF4" w:rsidRDefault="00287918" w:rsidP="00863E42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4.</w:t>
      </w:r>
      <w:r w:rsidR="001B6CAE" w:rsidRPr="00B17EF4">
        <w:rPr>
          <w:rFonts w:ascii="Arial" w:hAnsi="Arial" w:cs="Arial"/>
          <w:sz w:val="24"/>
          <w:szCs w:val="24"/>
        </w:rPr>
        <w:t xml:space="preserve"> </w:t>
      </w:r>
      <w:r w:rsidR="00E83686" w:rsidRPr="00B17EF4">
        <w:rPr>
          <w:rFonts w:ascii="Arial" w:hAnsi="Arial" w:cs="Arial"/>
          <w:sz w:val="24"/>
          <w:szCs w:val="24"/>
        </w:rPr>
        <w:t>Jednostką sprawozdawczą jest: osobodzień,</w:t>
      </w:r>
      <w:r w:rsidR="00E458AD" w:rsidRPr="00B17EF4">
        <w:rPr>
          <w:rFonts w:ascii="Arial" w:hAnsi="Arial" w:cs="Arial"/>
          <w:sz w:val="24"/>
          <w:szCs w:val="24"/>
        </w:rPr>
        <w:t xml:space="preserve"> punkt</w:t>
      </w:r>
      <w:r w:rsidR="000D52D1" w:rsidRPr="00B17EF4">
        <w:rPr>
          <w:rFonts w:ascii="Arial" w:hAnsi="Arial" w:cs="Arial"/>
          <w:sz w:val="24"/>
          <w:szCs w:val="24"/>
        </w:rPr>
        <w:t>,</w:t>
      </w:r>
      <w:r w:rsidR="00C40353" w:rsidRPr="00B17EF4">
        <w:rPr>
          <w:rFonts w:ascii="Arial" w:hAnsi="Arial" w:cs="Arial"/>
          <w:sz w:val="24"/>
          <w:szCs w:val="24"/>
        </w:rPr>
        <w:t xml:space="preserve"> </w:t>
      </w:r>
      <w:r w:rsidR="00E83686" w:rsidRPr="00B17EF4">
        <w:rPr>
          <w:rFonts w:ascii="Arial" w:hAnsi="Arial" w:cs="Arial"/>
          <w:sz w:val="24"/>
          <w:szCs w:val="24"/>
        </w:rPr>
        <w:t>ryczałt dobowy</w:t>
      </w:r>
      <w:r w:rsidR="000D52D1" w:rsidRPr="00B17EF4">
        <w:rPr>
          <w:rFonts w:ascii="Arial" w:hAnsi="Arial" w:cs="Arial"/>
          <w:sz w:val="24"/>
          <w:szCs w:val="24"/>
        </w:rPr>
        <w:t xml:space="preserve"> oraz ryczałt miesięczny</w:t>
      </w:r>
      <w:r w:rsidR="00E458AD" w:rsidRPr="00B17EF4">
        <w:rPr>
          <w:rFonts w:ascii="Arial" w:hAnsi="Arial" w:cs="Arial"/>
          <w:sz w:val="24"/>
          <w:szCs w:val="24"/>
        </w:rPr>
        <w:t>.</w:t>
      </w:r>
    </w:p>
    <w:p w14:paraId="4DA16367" w14:textId="77777777" w:rsidR="00863E42" w:rsidRPr="00B17EF4" w:rsidRDefault="00863E42" w:rsidP="005D2475">
      <w:pPr>
        <w:tabs>
          <w:tab w:val="left" w:pos="0"/>
        </w:tabs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E30C789" w14:textId="5EE85AF0" w:rsidR="009D7F37" w:rsidRPr="00B17EF4" w:rsidRDefault="00FD442C" w:rsidP="008A078B">
      <w:pPr>
        <w:tabs>
          <w:tab w:val="left" w:pos="0"/>
        </w:tabs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 xml:space="preserve">§ </w:t>
      </w:r>
      <w:r w:rsidR="00CC018C" w:rsidRPr="00B17EF4">
        <w:rPr>
          <w:rFonts w:ascii="Arial" w:hAnsi="Arial" w:cs="Arial"/>
          <w:b/>
          <w:bCs/>
          <w:sz w:val="24"/>
          <w:szCs w:val="24"/>
        </w:rPr>
        <w:t>18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. </w:t>
      </w:r>
      <w:r w:rsidR="009D7F37" w:rsidRPr="00B17EF4">
        <w:rPr>
          <w:rFonts w:ascii="Arial" w:hAnsi="Arial" w:cs="Arial"/>
          <w:bCs/>
          <w:sz w:val="24"/>
          <w:szCs w:val="24"/>
        </w:rPr>
        <w:t>1.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Przedstawiając świadczenia do rozliczenia, świadczeniodawca obowiązany jest do stosowania następujących zasad:</w:t>
      </w:r>
    </w:p>
    <w:p w14:paraId="4063B35A" w14:textId="344CB229" w:rsidR="009D7F37" w:rsidRPr="00B17EF4" w:rsidRDefault="00D2074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1)</w:t>
      </w:r>
      <w:r w:rsidR="00863E42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do rozliczenia pobytu w oddziałach stacjonarnych psychiatrycznych i leczenia uzależnień, oddziałach</w:t>
      </w:r>
      <w:r w:rsidR="007D0266" w:rsidRPr="00B17EF4">
        <w:rPr>
          <w:rFonts w:ascii="Arial" w:hAnsi="Arial" w:cs="Arial"/>
          <w:sz w:val="24"/>
          <w:szCs w:val="24"/>
        </w:rPr>
        <w:t xml:space="preserve"> lub</w:t>
      </w:r>
      <w:r w:rsidR="007E2339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ośrodkach dziennych psychiatrycznych i leczenia uzależnień, wykazuje się wyłącznie osobodni faktycznie wykonane, przez które należy rozumieć każdy rozpoczęty osobodzień pobytu w zakładzie stacjonarnym oraz w warunkach opieki domowej;</w:t>
      </w:r>
    </w:p>
    <w:p w14:paraId="4BE462B4" w14:textId="7D5BAB6D" w:rsidR="009D7F37" w:rsidRPr="00B17EF4" w:rsidRDefault="00D2074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2)</w:t>
      </w:r>
      <w:r w:rsidR="00863E42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przez czas udzielania świadczenia, o którym mowa w załączniku nr 1</w:t>
      </w:r>
      <w:r w:rsidR="00C40353" w:rsidRPr="00B17EF4">
        <w:rPr>
          <w:rFonts w:ascii="Arial" w:hAnsi="Arial" w:cs="Arial"/>
          <w:b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do zarządzenia, należy rozumieć liczbę dni następujących po sobie, od dnia przyjęcia do dnia wypisu świadczeniobiorcy, z zastrzeżeniem, że w oddziałach dziennych uwzględnia się wsz</w:t>
      </w:r>
      <w:r w:rsidR="00F5426B" w:rsidRPr="00B17EF4">
        <w:rPr>
          <w:rFonts w:ascii="Arial" w:hAnsi="Arial" w:cs="Arial"/>
          <w:sz w:val="24"/>
          <w:szCs w:val="24"/>
        </w:rPr>
        <w:t xml:space="preserve">ystkie dni określone w zarządzeniu lub rozporządzeniu, </w:t>
      </w:r>
      <w:r w:rsidR="00090324" w:rsidRPr="00B17EF4">
        <w:rPr>
          <w:rFonts w:ascii="Arial" w:hAnsi="Arial" w:cs="Arial"/>
          <w:sz w:val="24"/>
          <w:szCs w:val="24"/>
        </w:rPr>
        <w:t xml:space="preserve">z wyłączeniem sobót </w:t>
      </w:r>
      <w:r w:rsidR="009D7F37" w:rsidRPr="00B17EF4">
        <w:rPr>
          <w:rFonts w:ascii="Arial" w:hAnsi="Arial" w:cs="Arial"/>
          <w:sz w:val="24"/>
          <w:szCs w:val="24"/>
        </w:rPr>
        <w:t>oraz dni ustawowo wolnych od pracy;</w:t>
      </w:r>
    </w:p>
    <w:p w14:paraId="13AB7985" w14:textId="40CC8150" w:rsidR="009D7F37" w:rsidRPr="00B17EF4" w:rsidRDefault="00D2074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3)</w:t>
      </w:r>
      <w:r w:rsidR="00863E42" w:rsidRPr="00B17EF4">
        <w:rPr>
          <w:rFonts w:ascii="Arial" w:hAnsi="Arial" w:cs="Arial"/>
          <w:sz w:val="24"/>
          <w:szCs w:val="24"/>
        </w:rPr>
        <w:tab/>
      </w:r>
      <w:r w:rsidR="00726B2B" w:rsidRPr="00B17EF4">
        <w:rPr>
          <w:rFonts w:ascii="Arial" w:hAnsi="Arial" w:cs="Arial"/>
          <w:sz w:val="24"/>
          <w:szCs w:val="24"/>
        </w:rPr>
        <w:t xml:space="preserve">rozliczanie ryczałtem dobowym </w:t>
      </w:r>
      <w:r w:rsidR="009D7F37" w:rsidRPr="00B17EF4">
        <w:rPr>
          <w:rFonts w:ascii="Arial" w:hAnsi="Arial" w:cs="Arial"/>
          <w:sz w:val="24"/>
          <w:szCs w:val="24"/>
        </w:rPr>
        <w:t>obejmuje świadczenia udzielane w izbie przyjęć;</w:t>
      </w:r>
    </w:p>
    <w:p w14:paraId="01F624C9" w14:textId="26F52351" w:rsidR="00E07DED" w:rsidRPr="00B17EF4" w:rsidRDefault="00C40353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4)</w:t>
      </w:r>
      <w:r w:rsidR="00863E42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>rozliczanie ryczałtem miesięcznym</w:t>
      </w:r>
      <w:r w:rsidR="00A9344D" w:rsidRPr="00B17EF4">
        <w:rPr>
          <w:rFonts w:ascii="Arial" w:hAnsi="Arial" w:cs="Arial"/>
          <w:sz w:val="24"/>
          <w:szCs w:val="24"/>
        </w:rPr>
        <w:t xml:space="preserve"> obejmuje </w:t>
      </w:r>
      <w:r w:rsidR="00955A0B" w:rsidRPr="00B17EF4">
        <w:rPr>
          <w:rFonts w:ascii="Arial" w:hAnsi="Arial" w:cs="Arial"/>
          <w:sz w:val="24"/>
          <w:szCs w:val="24"/>
        </w:rPr>
        <w:t>412</w:t>
      </w:r>
      <w:r w:rsidR="00A9344D" w:rsidRPr="00B17EF4">
        <w:rPr>
          <w:rFonts w:ascii="Arial" w:hAnsi="Arial" w:cs="Arial"/>
          <w:sz w:val="24"/>
          <w:szCs w:val="24"/>
        </w:rPr>
        <w:t xml:space="preserve"> świadczeń </w:t>
      </w:r>
      <w:r w:rsidR="00063DC2" w:rsidRPr="00B17EF4">
        <w:rPr>
          <w:rFonts w:ascii="Arial" w:hAnsi="Arial" w:cs="Arial"/>
          <w:sz w:val="24"/>
          <w:szCs w:val="24"/>
        </w:rPr>
        <w:t>z zakresu świadczeń: porada psychologiczna</w:t>
      </w:r>
      <w:r w:rsidR="00D45184" w:rsidRPr="00B17EF4">
        <w:rPr>
          <w:rFonts w:ascii="Arial" w:hAnsi="Arial" w:cs="Arial"/>
          <w:sz w:val="24"/>
          <w:szCs w:val="24"/>
        </w:rPr>
        <w:t xml:space="preserve"> diagnostyczna</w:t>
      </w:r>
      <w:r w:rsidR="00063DC2" w:rsidRPr="00B17EF4">
        <w:rPr>
          <w:rFonts w:ascii="Arial" w:hAnsi="Arial" w:cs="Arial"/>
          <w:sz w:val="24"/>
          <w:szCs w:val="24"/>
        </w:rPr>
        <w:t xml:space="preserve">, porada psychologiczna, </w:t>
      </w:r>
      <w:r w:rsidR="00063DC2" w:rsidRPr="00B17EF4">
        <w:rPr>
          <w:rFonts w:ascii="Arial" w:hAnsi="Arial" w:cs="Arial"/>
          <w:sz w:val="24"/>
          <w:szCs w:val="24"/>
        </w:rPr>
        <w:lastRenderedPageBreak/>
        <w:t xml:space="preserve">sesja psychoterapii indywidualnej, sesja psychoterapii rodzinnej, sesja psychoterapii grupowej, sesja wsparcia psychospołecznego, wizyta, porada domowa lub środowiskowa miejscowa lub zamiejscowa, </w:t>
      </w:r>
      <w:r w:rsidR="00A9344D" w:rsidRPr="00B17EF4">
        <w:rPr>
          <w:rFonts w:ascii="Arial" w:hAnsi="Arial" w:cs="Arial"/>
          <w:sz w:val="24"/>
          <w:szCs w:val="24"/>
        </w:rPr>
        <w:t xml:space="preserve">udzielanych w zakresie </w:t>
      </w:r>
      <w:r w:rsidR="00E6773A" w:rsidRPr="00B17EF4">
        <w:rPr>
          <w:rFonts w:ascii="Arial" w:hAnsi="Arial" w:cs="Arial"/>
          <w:sz w:val="24"/>
          <w:szCs w:val="24"/>
        </w:rPr>
        <w:t xml:space="preserve">ośrodka </w:t>
      </w:r>
      <w:r w:rsidR="00A9344D" w:rsidRPr="00B17EF4">
        <w:rPr>
          <w:rFonts w:ascii="Arial" w:hAnsi="Arial" w:cs="Arial"/>
          <w:sz w:val="24"/>
          <w:szCs w:val="24"/>
        </w:rPr>
        <w:t>– I poziom referencyjny</w:t>
      </w:r>
      <w:r w:rsidR="00063DC2" w:rsidRPr="00B17EF4">
        <w:rPr>
          <w:rFonts w:ascii="Arial" w:hAnsi="Arial" w:cs="Arial"/>
          <w:sz w:val="24"/>
          <w:szCs w:val="24"/>
        </w:rPr>
        <w:t>;</w:t>
      </w:r>
    </w:p>
    <w:p w14:paraId="0847B6A1" w14:textId="3E7F6E50" w:rsidR="00E07DED" w:rsidRPr="00B17EF4" w:rsidRDefault="00E07DED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5)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 xml:space="preserve">rozliczenie </w:t>
      </w:r>
      <w:r w:rsidR="00955A0B" w:rsidRPr="00B17EF4">
        <w:rPr>
          <w:rFonts w:ascii="Arial" w:hAnsi="Arial" w:cs="Arial"/>
          <w:sz w:val="24"/>
          <w:szCs w:val="24"/>
        </w:rPr>
        <w:t>wykonania</w:t>
      </w:r>
      <w:r w:rsidRPr="00B17EF4">
        <w:rPr>
          <w:rFonts w:ascii="Arial" w:hAnsi="Arial" w:cs="Arial"/>
          <w:sz w:val="24"/>
          <w:szCs w:val="24"/>
        </w:rPr>
        <w:t xml:space="preserve"> świadczeń, o których mowa w pkt 4, </w:t>
      </w:r>
      <w:r w:rsidR="00A07655" w:rsidRPr="00B17EF4">
        <w:rPr>
          <w:rFonts w:ascii="Arial" w:hAnsi="Arial" w:cs="Arial"/>
          <w:sz w:val="24"/>
          <w:szCs w:val="24"/>
        </w:rPr>
        <w:t>ustala się na</w:t>
      </w:r>
      <w:r w:rsidR="000D52D1" w:rsidRPr="00B17EF4">
        <w:rPr>
          <w:rFonts w:ascii="Arial" w:hAnsi="Arial" w:cs="Arial"/>
          <w:sz w:val="24"/>
          <w:szCs w:val="24"/>
        </w:rPr>
        <w:t xml:space="preserve"> kwartalne okresy rozliczeniowe</w:t>
      </w:r>
      <w:r w:rsidR="00063DC2" w:rsidRPr="00B17EF4">
        <w:rPr>
          <w:rFonts w:ascii="Arial" w:hAnsi="Arial" w:cs="Arial"/>
          <w:sz w:val="24"/>
          <w:szCs w:val="24"/>
        </w:rPr>
        <w:t>, z zastrzeżeniem § 19;</w:t>
      </w:r>
    </w:p>
    <w:p w14:paraId="347B0E30" w14:textId="2451BD64" w:rsidR="00A9344D" w:rsidRPr="00B17EF4" w:rsidRDefault="00E07DED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6</w:t>
      </w:r>
      <w:r w:rsidR="00A9344D" w:rsidRPr="00B17EF4">
        <w:rPr>
          <w:rFonts w:ascii="Arial" w:hAnsi="Arial" w:cs="Arial"/>
          <w:sz w:val="24"/>
          <w:szCs w:val="24"/>
        </w:rPr>
        <w:t>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="00A9344D" w:rsidRPr="00B17EF4">
        <w:rPr>
          <w:rFonts w:ascii="Arial" w:hAnsi="Arial" w:cs="Arial"/>
          <w:sz w:val="24"/>
          <w:szCs w:val="24"/>
        </w:rPr>
        <w:t xml:space="preserve">w przypadku udzielenia </w:t>
      </w:r>
      <w:r w:rsidR="00951968" w:rsidRPr="00B17EF4">
        <w:rPr>
          <w:rFonts w:ascii="Arial" w:hAnsi="Arial" w:cs="Arial"/>
          <w:sz w:val="24"/>
          <w:szCs w:val="24"/>
        </w:rPr>
        <w:t xml:space="preserve">w okresie sprawozdawczym </w:t>
      </w:r>
      <w:r w:rsidR="00A9344D" w:rsidRPr="00B17EF4">
        <w:rPr>
          <w:rFonts w:ascii="Arial" w:hAnsi="Arial" w:cs="Arial"/>
          <w:sz w:val="24"/>
          <w:szCs w:val="24"/>
        </w:rPr>
        <w:t>mniejszej liczby świadczeń</w:t>
      </w:r>
      <w:r w:rsidR="00B905BC" w:rsidRPr="00B17EF4">
        <w:rPr>
          <w:rFonts w:ascii="Arial" w:hAnsi="Arial" w:cs="Arial"/>
          <w:sz w:val="24"/>
          <w:szCs w:val="24"/>
        </w:rPr>
        <w:t xml:space="preserve"> niż wskazana</w:t>
      </w:r>
      <w:r w:rsidR="00A04314" w:rsidRPr="00B17EF4">
        <w:rPr>
          <w:rFonts w:ascii="Arial" w:hAnsi="Arial" w:cs="Arial"/>
          <w:sz w:val="24"/>
          <w:szCs w:val="24"/>
        </w:rPr>
        <w:t xml:space="preserve"> w pkt 4, ryczałt </w:t>
      </w:r>
      <w:r w:rsidR="00A9344D" w:rsidRPr="00B17EF4">
        <w:rPr>
          <w:rFonts w:ascii="Arial" w:hAnsi="Arial" w:cs="Arial"/>
          <w:sz w:val="24"/>
          <w:szCs w:val="24"/>
        </w:rPr>
        <w:t xml:space="preserve">miesięczny na kolejny okres rozliczeniowy ulega proporcjonalnemu zmniejszeniu; w przypadku udzielenia większej liczby świadczeń - proporcjonalnemu zwiększeniu; </w:t>
      </w:r>
    </w:p>
    <w:p w14:paraId="0196D81A" w14:textId="5BE34F8D" w:rsidR="001A1CB6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7</w:t>
      </w:r>
      <w:r w:rsidR="00D2074A" w:rsidRPr="00B17EF4">
        <w:rPr>
          <w:rFonts w:ascii="Arial" w:hAnsi="Arial" w:cs="Arial"/>
          <w:sz w:val="24"/>
          <w:szCs w:val="24"/>
        </w:rPr>
        <w:t>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rozliczanie za pomocą punktu obejmuje świadczenia udzielane w poradniach </w:t>
      </w:r>
      <w:r w:rsidR="004D276E" w:rsidRPr="00B17EF4">
        <w:rPr>
          <w:rFonts w:ascii="Arial" w:hAnsi="Arial" w:cs="Arial"/>
          <w:sz w:val="24"/>
          <w:szCs w:val="24"/>
        </w:rPr>
        <w:t xml:space="preserve">psychologicznych, </w:t>
      </w:r>
      <w:r w:rsidR="009D7F37" w:rsidRPr="00B17EF4">
        <w:rPr>
          <w:rFonts w:ascii="Arial" w:hAnsi="Arial" w:cs="Arial"/>
          <w:sz w:val="24"/>
          <w:szCs w:val="24"/>
        </w:rPr>
        <w:t>psychiatrycznych</w:t>
      </w:r>
      <w:r w:rsidR="007778C6" w:rsidRPr="00B17EF4">
        <w:rPr>
          <w:rFonts w:ascii="Arial" w:hAnsi="Arial" w:cs="Arial"/>
          <w:sz w:val="24"/>
          <w:szCs w:val="24"/>
        </w:rPr>
        <w:t>, seksuologicznych</w:t>
      </w:r>
      <w:r w:rsidR="009D7F37" w:rsidRPr="00B17EF4">
        <w:rPr>
          <w:rFonts w:ascii="Arial" w:hAnsi="Arial" w:cs="Arial"/>
          <w:sz w:val="24"/>
          <w:szCs w:val="24"/>
        </w:rPr>
        <w:t xml:space="preserve"> i leczenia uzależnień</w:t>
      </w:r>
      <w:r w:rsidR="00392F88" w:rsidRPr="00B17EF4">
        <w:rPr>
          <w:rFonts w:ascii="Arial" w:hAnsi="Arial" w:cs="Arial"/>
          <w:sz w:val="24"/>
          <w:szCs w:val="24"/>
        </w:rPr>
        <w:t xml:space="preserve">, </w:t>
      </w:r>
      <w:r w:rsidR="009D7F37" w:rsidRPr="00B17EF4">
        <w:rPr>
          <w:rFonts w:ascii="Arial" w:hAnsi="Arial" w:cs="Arial"/>
          <w:sz w:val="24"/>
          <w:szCs w:val="24"/>
        </w:rPr>
        <w:t>w zespołach leczenia środowiskowego (domowego)</w:t>
      </w:r>
      <w:r w:rsidR="00C60556" w:rsidRPr="00B17EF4">
        <w:rPr>
          <w:rFonts w:ascii="Arial" w:hAnsi="Arial" w:cs="Arial"/>
          <w:sz w:val="24"/>
          <w:szCs w:val="24"/>
        </w:rPr>
        <w:t>, w środowiskowym centrum – II poziom referencyjny oraz w ośrodku – III poziom referencyjny</w:t>
      </w:r>
      <w:r w:rsidR="00022511" w:rsidRPr="00B17EF4">
        <w:rPr>
          <w:rFonts w:ascii="Arial" w:hAnsi="Arial" w:cs="Arial"/>
          <w:sz w:val="24"/>
          <w:szCs w:val="24"/>
        </w:rPr>
        <w:t xml:space="preserve">; </w:t>
      </w:r>
    </w:p>
    <w:p w14:paraId="6367D5B6" w14:textId="2AADC904" w:rsidR="00133C26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8</w:t>
      </w:r>
      <w:r w:rsidR="00D2074A" w:rsidRPr="00B17EF4">
        <w:rPr>
          <w:rFonts w:ascii="Arial" w:hAnsi="Arial" w:cs="Arial"/>
          <w:sz w:val="24"/>
          <w:szCs w:val="24"/>
        </w:rPr>
        <w:t>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rozliczanie za pomocą punktu, w przeliczeniu na osobodzień, obejmuje świadczenia udzielane w oddziałach stacjonarnych psychiatrycznych i leczenia uzależnień oraz oddziałach</w:t>
      </w:r>
      <w:r w:rsidR="00D45184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ośrodkach dziennych psychiatrycznych i leczenia uzależnień</w:t>
      </w:r>
      <w:r w:rsidR="002C76B3" w:rsidRPr="00B17EF4">
        <w:rPr>
          <w:rFonts w:ascii="Arial" w:hAnsi="Arial" w:cs="Arial"/>
          <w:sz w:val="24"/>
          <w:szCs w:val="24"/>
        </w:rPr>
        <w:t xml:space="preserve">, </w:t>
      </w:r>
      <w:r w:rsidR="004D276E" w:rsidRPr="00B17EF4">
        <w:rPr>
          <w:rFonts w:ascii="Arial" w:hAnsi="Arial" w:cs="Arial"/>
          <w:sz w:val="24"/>
          <w:szCs w:val="24"/>
        </w:rPr>
        <w:t xml:space="preserve">w tym realizowanych </w:t>
      </w:r>
      <w:r w:rsidR="004C1654" w:rsidRPr="00B17EF4">
        <w:rPr>
          <w:rFonts w:ascii="Arial" w:hAnsi="Arial" w:cs="Arial"/>
          <w:sz w:val="24"/>
          <w:szCs w:val="24"/>
        </w:rPr>
        <w:t>w środowiskowym centrum – II poz</w:t>
      </w:r>
      <w:r w:rsidR="009F5F5C" w:rsidRPr="00B17EF4">
        <w:rPr>
          <w:rFonts w:ascii="Arial" w:hAnsi="Arial" w:cs="Arial"/>
          <w:sz w:val="24"/>
          <w:szCs w:val="24"/>
        </w:rPr>
        <w:t xml:space="preserve">iom referencyjny oraz w ośrodku </w:t>
      </w:r>
      <w:r w:rsidR="004C1654" w:rsidRPr="00B17EF4">
        <w:rPr>
          <w:rFonts w:ascii="Arial" w:hAnsi="Arial" w:cs="Arial"/>
          <w:sz w:val="24"/>
          <w:szCs w:val="24"/>
        </w:rPr>
        <w:t xml:space="preserve">- III poziom referencyjny; </w:t>
      </w:r>
    </w:p>
    <w:p w14:paraId="0E60D702" w14:textId="644042B6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9</w:t>
      </w:r>
      <w:r w:rsidR="00E43EE8" w:rsidRPr="00B17EF4">
        <w:rPr>
          <w:rFonts w:ascii="Arial" w:hAnsi="Arial" w:cs="Arial"/>
          <w:sz w:val="24"/>
          <w:szCs w:val="24"/>
        </w:rPr>
        <w:t>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dzień przyjęcia do opieki psychiatrycznej lub leczenia uzależnień i dzień zakończenia wykazywane są do </w:t>
      </w:r>
      <w:r w:rsidR="00090324" w:rsidRPr="00B17EF4">
        <w:rPr>
          <w:rFonts w:ascii="Arial" w:hAnsi="Arial" w:cs="Arial"/>
          <w:sz w:val="24"/>
          <w:szCs w:val="24"/>
        </w:rPr>
        <w:t>rozliczenia jako</w:t>
      </w:r>
      <w:r w:rsidR="009D7F37" w:rsidRPr="00B17EF4">
        <w:rPr>
          <w:rFonts w:ascii="Arial" w:hAnsi="Arial" w:cs="Arial"/>
          <w:sz w:val="24"/>
          <w:szCs w:val="24"/>
        </w:rPr>
        <w:t xml:space="preserve"> jeden osobodzień, z wyjątkiem świadczeń udzielanych w oddziałach</w:t>
      </w:r>
      <w:r w:rsidR="007D0266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ośrodkach dziennych;</w:t>
      </w:r>
    </w:p>
    <w:p w14:paraId="34253162" w14:textId="551C0030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10</w:t>
      </w:r>
      <w:r w:rsidR="00A631D9" w:rsidRPr="00B17EF4">
        <w:rPr>
          <w:rFonts w:ascii="Arial" w:hAnsi="Arial" w:cs="Arial"/>
          <w:sz w:val="24"/>
          <w:szCs w:val="24"/>
        </w:rPr>
        <w:t>)</w:t>
      </w:r>
      <w:r w:rsidR="0052484F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dwukrotne przyjęcie świadczeniobiorcy z tą samą jednostką chorobową przez świadczeniodawcę udzielającego świadczeń w warunkach stacjonarnych lub w oddziałach</w:t>
      </w:r>
      <w:r w:rsidR="007D0266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 xml:space="preserve">ośrodkach dziennych, w okresie nie dłuższym niż 14 dni od dnia zakończenia udzielania świadczenia, traktowane jest jako jedno świadczenie (z wyłączeniem hospitalizacji osób skierowanych na podstawie orzeczenia sądu do leczenia w zakładach psychiatrycznych oraz w zakładach leczenia odwykowego, zgodnie z odrębnymi przepisami). W przypadku świadczeń udzielanych w warunkach stacjonarnych, do ustalenia czasu </w:t>
      </w:r>
      <w:r w:rsidR="009D7F37" w:rsidRPr="00B17EF4">
        <w:rPr>
          <w:rFonts w:ascii="Arial" w:hAnsi="Arial" w:cs="Arial"/>
          <w:sz w:val="24"/>
          <w:szCs w:val="24"/>
        </w:rPr>
        <w:lastRenderedPageBreak/>
        <w:t>świadczenia jednorazowego, określonego w załączniku nr 1</w:t>
      </w:r>
      <w:r w:rsidR="009D7F37" w:rsidRPr="00B17EF4">
        <w:rPr>
          <w:rFonts w:ascii="Arial" w:hAnsi="Arial" w:cs="Arial"/>
          <w:b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do zarządzenia, wlicza się dni w których udzielane były świadczenia, a w przypadku ośrodków dziennych do ustalenia czasu świadczenia jednorazowego wlicza się dni następujące od daty wypisu do dnia ponownego przyjęcia, z wyłączeniem sobót i dni ustawowo wolnych od pracy;</w:t>
      </w:r>
    </w:p>
    <w:p w14:paraId="210266F4" w14:textId="6CD7939D" w:rsidR="00043AC8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11</w:t>
      </w:r>
      <w:r w:rsidR="00A631D9"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wartość produktu rozliczeniowego: leczenie elektrowstrząsami chorych z zaburzeniami psychicznymi sumuje się z wartością produk</w:t>
      </w:r>
      <w:r w:rsidR="00043AC8" w:rsidRPr="00B17EF4">
        <w:rPr>
          <w:rFonts w:ascii="Arial" w:hAnsi="Arial" w:cs="Arial"/>
          <w:sz w:val="24"/>
          <w:szCs w:val="24"/>
        </w:rPr>
        <w:t>tu rozliczeniowego</w:t>
      </w:r>
      <w:r w:rsidR="00C92096" w:rsidRPr="00B17EF4">
        <w:rPr>
          <w:rFonts w:ascii="Arial" w:hAnsi="Arial" w:cs="Arial"/>
          <w:sz w:val="24"/>
          <w:szCs w:val="24"/>
        </w:rPr>
        <w:t xml:space="preserve"> (</w:t>
      </w:r>
      <w:r w:rsidR="00043AC8" w:rsidRPr="00B17EF4">
        <w:rPr>
          <w:rFonts w:ascii="Arial" w:hAnsi="Arial" w:cs="Arial"/>
          <w:sz w:val="24"/>
          <w:szCs w:val="24"/>
        </w:rPr>
        <w:t>osobodzień</w:t>
      </w:r>
      <w:r w:rsidR="00C92096" w:rsidRPr="00B17EF4">
        <w:rPr>
          <w:rFonts w:ascii="Arial" w:hAnsi="Arial" w:cs="Arial"/>
          <w:sz w:val="24"/>
          <w:szCs w:val="24"/>
        </w:rPr>
        <w:t>)</w:t>
      </w:r>
      <w:r w:rsidR="00CB4CD7" w:rsidRPr="00B17EF4">
        <w:rPr>
          <w:rFonts w:ascii="Arial" w:hAnsi="Arial" w:cs="Arial"/>
          <w:sz w:val="24"/>
          <w:szCs w:val="24"/>
        </w:rPr>
        <w:t xml:space="preserve"> zakresu świadczenia, wymienionego </w:t>
      </w:r>
      <w:r w:rsidR="00043AC8" w:rsidRPr="00B17EF4">
        <w:rPr>
          <w:rFonts w:ascii="Arial" w:hAnsi="Arial" w:cs="Arial"/>
          <w:sz w:val="24"/>
          <w:szCs w:val="24"/>
        </w:rPr>
        <w:t>w lp. 18 załącznika nr 1 do rozporządzenia</w:t>
      </w:r>
      <w:r w:rsidR="00CB4CD7" w:rsidRPr="00B17EF4">
        <w:rPr>
          <w:rFonts w:ascii="Arial" w:hAnsi="Arial" w:cs="Arial"/>
          <w:sz w:val="24"/>
          <w:szCs w:val="24"/>
        </w:rPr>
        <w:t xml:space="preserve">; </w:t>
      </w:r>
      <w:r w:rsidR="00043AC8" w:rsidRPr="00B17EF4">
        <w:rPr>
          <w:rFonts w:ascii="Arial" w:hAnsi="Arial" w:cs="Arial"/>
          <w:sz w:val="24"/>
          <w:szCs w:val="24"/>
        </w:rPr>
        <w:t xml:space="preserve"> </w:t>
      </w:r>
    </w:p>
    <w:p w14:paraId="07835D86" w14:textId="420998C9" w:rsidR="003F658A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12</w:t>
      </w:r>
      <w:r w:rsidR="00A631D9"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oddziałach</w:t>
      </w:r>
      <w:r w:rsidR="007D0266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ośrodkach dziennych psychiatrycznych i leczenia uzależnień</w:t>
      </w:r>
      <w:r w:rsidR="003F658A" w:rsidRPr="00B17EF4">
        <w:rPr>
          <w:rFonts w:ascii="Arial" w:hAnsi="Arial" w:cs="Arial"/>
          <w:sz w:val="24"/>
          <w:szCs w:val="24"/>
        </w:rPr>
        <w:t xml:space="preserve">, o których mowa w załączniku </w:t>
      </w:r>
      <w:r w:rsidR="00E6773A" w:rsidRPr="00B17EF4">
        <w:rPr>
          <w:rFonts w:ascii="Arial" w:hAnsi="Arial" w:cs="Arial"/>
          <w:sz w:val="24"/>
          <w:szCs w:val="24"/>
        </w:rPr>
        <w:t>n</w:t>
      </w:r>
      <w:r w:rsidR="003F658A" w:rsidRPr="00B17EF4">
        <w:rPr>
          <w:rFonts w:ascii="Arial" w:hAnsi="Arial" w:cs="Arial"/>
          <w:sz w:val="24"/>
          <w:szCs w:val="24"/>
        </w:rPr>
        <w:t xml:space="preserve">r 4 i 5 </w:t>
      </w:r>
      <w:r w:rsidR="00E6773A" w:rsidRPr="00B17EF4">
        <w:rPr>
          <w:rFonts w:ascii="Arial" w:hAnsi="Arial" w:cs="Arial"/>
          <w:sz w:val="24"/>
          <w:szCs w:val="24"/>
        </w:rPr>
        <w:t xml:space="preserve">do </w:t>
      </w:r>
      <w:r w:rsidR="00772071" w:rsidRPr="00B17EF4">
        <w:rPr>
          <w:rFonts w:ascii="Arial" w:hAnsi="Arial" w:cs="Arial"/>
          <w:sz w:val="24"/>
          <w:szCs w:val="24"/>
        </w:rPr>
        <w:t>rozporządzenia, rozliczenie</w:t>
      </w:r>
      <w:r w:rsidR="009D7F37" w:rsidRPr="00B17EF4">
        <w:rPr>
          <w:rFonts w:ascii="Arial" w:hAnsi="Arial" w:cs="Arial"/>
          <w:sz w:val="24"/>
          <w:szCs w:val="24"/>
        </w:rPr>
        <w:t xml:space="preserve"> osobodnia następuje, przy dziennej liczbie godzin udzielania świadczeń nie mniejszej niż 5, od poniedziałku do piątku, poza dniami ustawowo wolnymi od pracy</w:t>
      </w:r>
      <w:r w:rsidR="003F658A" w:rsidRPr="00B17EF4">
        <w:rPr>
          <w:rFonts w:ascii="Arial" w:hAnsi="Arial" w:cs="Arial"/>
          <w:sz w:val="24"/>
          <w:szCs w:val="24"/>
        </w:rPr>
        <w:t>;</w:t>
      </w:r>
    </w:p>
    <w:p w14:paraId="04401FA3" w14:textId="32CFE8C8" w:rsidR="009D7F37" w:rsidRPr="00B17EF4" w:rsidRDefault="00A631D9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</w:t>
      </w:r>
      <w:r w:rsidR="008234EA" w:rsidRPr="00B17EF4">
        <w:rPr>
          <w:rFonts w:ascii="Arial" w:hAnsi="Arial" w:cs="Arial"/>
          <w:sz w:val="24"/>
          <w:szCs w:val="24"/>
        </w:rPr>
        <w:t>3</w:t>
      </w:r>
      <w:r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wartość produktu rozliczeniowego stanowi ilo</w:t>
      </w:r>
      <w:r w:rsidR="003F658A" w:rsidRPr="00B17EF4">
        <w:rPr>
          <w:rFonts w:ascii="Arial" w:hAnsi="Arial" w:cs="Arial"/>
          <w:sz w:val="24"/>
          <w:szCs w:val="24"/>
        </w:rPr>
        <w:t>czyn wagi punktowej świadczenia</w:t>
      </w:r>
      <w:r w:rsidR="009D7F37" w:rsidRPr="00B17EF4">
        <w:rPr>
          <w:rFonts w:ascii="Arial" w:hAnsi="Arial" w:cs="Arial"/>
          <w:sz w:val="24"/>
          <w:szCs w:val="24"/>
        </w:rPr>
        <w:t xml:space="preserve"> wykazanych w z</w:t>
      </w:r>
      <w:r w:rsidR="00813A9D" w:rsidRPr="00B17EF4">
        <w:rPr>
          <w:rFonts w:ascii="Arial" w:hAnsi="Arial" w:cs="Arial"/>
          <w:sz w:val="24"/>
          <w:szCs w:val="24"/>
        </w:rPr>
        <w:t>ałączniku nr 1 do zarządzenia</w:t>
      </w:r>
      <w:r w:rsidR="009D7F37" w:rsidRPr="00B17EF4">
        <w:rPr>
          <w:rFonts w:ascii="Arial" w:hAnsi="Arial" w:cs="Arial"/>
          <w:sz w:val="24"/>
          <w:szCs w:val="24"/>
        </w:rPr>
        <w:t xml:space="preserve"> oraz ceny jednostkowej punktu;</w:t>
      </w:r>
    </w:p>
    <w:p w14:paraId="172B5B1F" w14:textId="5081CA42" w:rsidR="009914E3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14</w:t>
      </w:r>
      <w:r w:rsidR="009914E3"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914E3" w:rsidRPr="00B17EF4">
        <w:rPr>
          <w:rFonts w:ascii="Arial" w:hAnsi="Arial" w:cs="Arial"/>
          <w:sz w:val="24"/>
          <w:szCs w:val="24"/>
        </w:rPr>
        <w:t>rozliczenie opieki nad świadczeniobiorcą – I poziom referencyjny stanowi iloczyn wagi punktowej oraz ceny jednostkowej punktu;</w:t>
      </w:r>
    </w:p>
    <w:p w14:paraId="478FD358" w14:textId="1E39146E" w:rsidR="0038033C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15</w:t>
      </w:r>
      <w:r w:rsidR="00560F9F"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560F9F" w:rsidRPr="00B17EF4">
        <w:rPr>
          <w:rFonts w:ascii="Arial" w:hAnsi="Arial" w:cs="Arial"/>
          <w:sz w:val="24"/>
          <w:szCs w:val="24"/>
        </w:rPr>
        <w:t>w przypadku sesji grupowej, sesji rodzinnej, sesji wsparcia psychospołecznego, sesji psychoedukacji, turnusu rehabilitacyjnego oraz programu leczenia substytucyjnego rozliczeniu podlega uczestnik sesji/turnusu/programu, a w przypadku sesji indywidualnej rozliczeniu podlega sesja;</w:t>
      </w:r>
      <w:r w:rsidR="009D7F37" w:rsidRPr="00B17EF4">
        <w:rPr>
          <w:rFonts w:ascii="Arial" w:hAnsi="Arial" w:cs="Arial"/>
          <w:sz w:val="24"/>
          <w:szCs w:val="24"/>
        </w:rPr>
        <w:t xml:space="preserve"> </w:t>
      </w:r>
    </w:p>
    <w:p w14:paraId="48C3E9CA" w14:textId="154BF598" w:rsidR="009D7F37" w:rsidRPr="00B17EF4" w:rsidRDefault="00A631D9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</w:t>
      </w:r>
      <w:r w:rsidR="008234EA" w:rsidRPr="00B17EF4">
        <w:rPr>
          <w:rFonts w:ascii="Arial" w:hAnsi="Arial" w:cs="Arial"/>
          <w:sz w:val="24"/>
          <w:szCs w:val="24"/>
        </w:rPr>
        <w:t>6</w:t>
      </w:r>
      <w:r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świadczeniobiorca może otrzymać, w ramach świadczeń opieki psychiatrycznej i leczenia uzależnień realizowanyc</w:t>
      </w:r>
      <w:r w:rsidR="004F3FD3" w:rsidRPr="00B17EF4">
        <w:rPr>
          <w:rFonts w:ascii="Arial" w:hAnsi="Arial" w:cs="Arial"/>
          <w:sz w:val="24"/>
          <w:szCs w:val="24"/>
        </w:rPr>
        <w:t>h w warunkach ambulatoryjnych, w </w:t>
      </w:r>
      <w:r w:rsidR="009D7F37" w:rsidRPr="00B17EF4">
        <w:rPr>
          <w:rFonts w:ascii="Arial" w:hAnsi="Arial" w:cs="Arial"/>
          <w:sz w:val="24"/>
          <w:szCs w:val="24"/>
        </w:rPr>
        <w:t>dniu zgłoszenia, więcej niż jedno świadczenie (np. poradę lekarską i psychologiczną), z wyłączeniem porad będących tymi samymi produktami rozliczeniowymi (np. dwie porady lekarskie)</w:t>
      </w:r>
      <w:r w:rsidR="00E145B6" w:rsidRPr="00B17EF4">
        <w:rPr>
          <w:rFonts w:ascii="Arial" w:hAnsi="Arial" w:cs="Arial"/>
          <w:sz w:val="24"/>
          <w:szCs w:val="24"/>
        </w:rPr>
        <w:t>;</w:t>
      </w:r>
    </w:p>
    <w:p w14:paraId="1EECB923" w14:textId="7FF22BB6" w:rsidR="009D7F37" w:rsidRPr="00B17EF4" w:rsidRDefault="0038033C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</w:t>
      </w:r>
      <w:r w:rsidR="008234EA" w:rsidRPr="00B17EF4">
        <w:rPr>
          <w:rFonts w:ascii="Arial" w:hAnsi="Arial" w:cs="Arial"/>
          <w:sz w:val="24"/>
          <w:szCs w:val="24"/>
        </w:rPr>
        <w:t>7</w:t>
      </w:r>
      <w:r w:rsidR="00A631D9"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w przypadku licznych </w:t>
      </w:r>
      <w:r w:rsidR="009D7F37" w:rsidRPr="00B17EF4">
        <w:rPr>
          <w:rFonts w:ascii="Arial" w:hAnsi="Arial" w:cs="Arial"/>
          <w:bCs/>
          <w:sz w:val="24"/>
          <w:szCs w:val="24"/>
        </w:rPr>
        <w:t>wizyt</w:t>
      </w:r>
      <w:r w:rsidR="00CC7F67" w:rsidRPr="00B17EF4">
        <w:rPr>
          <w:rFonts w:ascii="Arial" w:hAnsi="Arial" w:cs="Arial"/>
          <w:bCs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bCs/>
          <w:sz w:val="24"/>
          <w:szCs w:val="24"/>
        </w:rPr>
        <w:t>porad domowych</w:t>
      </w:r>
      <w:r w:rsidR="009D3FE3" w:rsidRPr="00B17EF4">
        <w:rPr>
          <w:rFonts w:ascii="Arial" w:hAnsi="Arial" w:cs="Arial"/>
          <w:bCs/>
          <w:sz w:val="24"/>
          <w:szCs w:val="24"/>
        </w:rPr>
        <w:t>,</w:t>
      </w:r>
      <w:r w:rsidR="00CC7F67" w:rsidRPr="00B17EF4">
        <w:rPr>
          <w:rFonts w:ascii="Arial" w:hAnsi="Arial" w:cs="Arial"/>
          <w:bCs/>
          <w:sz w:val="24"/>
          <w:szCs w:val="24"/>
        </w:rPr>
        <w:t xml:space="preserve"> lub porad</w:t>
      </w:r>
      <w:r w:rsidR="007E2339" w:rsidRPr="00B17EF4">
        <w:rPr>
          <w:rFonts w:ascii="Arial" w:hAnsi="Arial" w:cs="Arial"/>
          <w:bCs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bCs/>
          <w:sz w:val="24"/>
          <w:szCs w:val="24"/>
        </w:rPr>
        <w:t>środowiskowych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w</w:t>
      </w:r>
      <w:r w:rsidR="009D3FE3" w:rsidRPr="00B17EF4">
        <w:rPr>
          <w:rFonts w:ascii="Arial" w:hAnsi="Arial" w:cs="Arial"/>
          <w:sz w:val="24"/>
          <w:szCs w:val="24"/>
        </w:rPr>
        <w:t> </w:t>
      </w:r>
      <w:r w:rsidR="009D7F37" w:rsidRPr="00B17EF4">
        <w:rPr>
          <w:rFonts w:ascii="Arial" w:hAnsi="Arial" w:cs="Arial"/>
          <w:sz w:val="24"/>
          <w:szCs w:val="24"/>
        </w:rPr>
        <w:t>jednym</w:t>
      </w:r>
      <w:r w:rsidR="004F3FD3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miejscu, w tym samym dniu</w:t>
      </w:r>
      <w:r w:rsidR="009D3FE3" w:rsidRPr="00B17EF4">
        <w:rPr>
          <w:rFonts w:ascii="Arial" w:hAnsi="Arial" w:cs="Arial"/>
          <w:sz w:val="24"/>
          <w:szCs w:val="24"/>
        </w:rPr>
        <w:t>,</w:t>
      </w:r>
      <w:r w:rsidR="009D7F37" w:rsidRPr="00B17EF4">
        <w:rPr>
          <w:rFonts w:ascii="Arial" w:hAnsi="Arial" w:cs="Arial"/>
          <w:sz w:val="24"/>
          <w:szCs w:val="24"/>
        </w:rPr>
        <w:t xml:space="preserve"> w szczególności w domu pomocy społecznej, dla pierwszego świadczeniobiorcy sprawozdawana jest wizyta</w:t>
      </w:r>
      <w:r w:rsidR="00F90A02" w:rsidRPr="00B17EF4">
        <w:rPr>
          <w:rFonts w:ascii="Arial" w:hAnsi="Arial" w:cs="Arial"/>
          <w:sz w:val="24"/>
          <w:szCs w:val="24"/>
        </w:rPr>
        <w:t xml:space="preserve">, </w:t>
      </w:r>
      <w:r w:rsidR="00F90A02" w:rsidRPr="00B17EF4">
        <w:rPr>
          <w:rFonts w:ascii="Arial" w:hAnsi="Arial" w:cs="Arial"/>
          <w:sz w:val="24"/>
          <w:szCs w:val="24"/>
        </w:rPr>
        <w:lastRenderedPageBreak/>
        <w:t>porada</w:t>
      </w:r>
      <w:r w:rsidR="009D7F37" w:rsidRPr="00B17EF4">
        <w:rPr>
          <w:rFonts w:ascii="Arial" w:hAnsi="Arial" w:cs="Arial"/>
          <w:sz w:val="24"/>
          <w:szCs w:val="24"/>
        </w:rPr>
        <w:t xml:space="preserve"> domowa</w:t>
      </w:r>
      <w:r w:rsidR="00F90A02" w:rsidRPr="00B17EF4">
        <w:rPr>
          <w:rFonts w:ascii="Arial" w:hAnsi="Arial" w:cs="Arial"/>
          <w:sz w:val="24"/>
          <w:szCs w:val="24"/>
        </w:rPr>
        <w:t xml:space="preserve"> lub środowiskowa</w:t>
      </w:r>
      <w:r w:rsidR="009D7F37" w:rsidRPr="00B17EF4">
        <w:rPr>
          <w:rFonts w:ascii="Arial" w:hAnsi="Arial" w:cs="Arial"/>
          <w:sz w:val="24"/>
          <w:szCs w:val="24"/>
        </w:rPr>
        <w:t>, a dla pozostałych: porada diagnostyczna, porada terapeutyczna lub porada kontrolna, zgodnie z faktycznie udzielonymi świadczeniami;</w:t>
      </w:r>
    </w:p>
    <w:p w14:paraId="61088179" w14:textId="0883DC2F" w:rsidR="006F1B25" w:rsidRPr="00B17EF4" w:rsidRDefault="006F1B25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</w:t>
      </w:r>
      <w:r w:rsidR="008234EA" w:rsidRPr="00B17EF4">
        <w:rPr>
          <w:rFonts w:ascii="Arial" w:hAnsi="Arial" w:cs="Arial"/>
          <w:sz w:val="24"/>
          <w:szCs w:val="24"/>
        </w:rPr>
        <w:t>8</w:t>
      </w:r>
      <w:r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>dla sesji rodzinnej oraz wsparcia psychospołecznego re</w:t>
      </w:r>
      <w:r w:rsidR="00B522E0" w:rsidRPr="00B17EF4">
        <w:rPr>
          <w:rFonts w:ascii="Arial" w:hAnsi="Arial" w:cs="Arial"/>
          <w:sz w:val="24"/>
          <w:szCs w:val="24"/>
        </w:rPr>
        <w:t>alizowanych w ramach świadczeń</w:t>
      </w:r>
      <w:r w:rsidRPr="00B17EF4">
        <w:rPr>
          <w:rFonts w:ascii="Arial" w:hAnsi="Arial" w:cs="Arial"/>
          <w:sz w:val="24"/>
          <w:szCs w:val="24"/>
        </w:rPr>
        <w:t xml:space="preserve"> gwarant</w:t>
      </w:r>
      <w:r w:rsidR="00B522E0" w:rsidRPr="00B17EF4">
        <w:rPr>
          <w:rFonts w:ascii="Arial" w:hAnsi="Arial" w:cs="Arial"/>
          <w:sz w:val="24"/>
          <w:szCs w:val="24"/>
        </w:rPr>
        <w:t>owanych</w:t>
      </w:r>
      <w:r w:rsidR="00270D6B" w:rsidRPr="00B17EF4">
        <w:rPr>
          <w:rFonts w:ascii="Arial" w:hAnsi="Arial" w:cs="Arial"/>
          <w:sz w:val="24"/>
          <w:szCs w:val="24"/>
        </w:rPr>
        <w:t xml:space="preserve">: </w:t>
      </w:r>
      <w:r w:rsidR="009F5F5C" w:rsidRPr="00B17EF4">
        <w:rPr>
          <w:rFonts w:ascii="Arial" w:hAnsi="Arial" w:cs="Arial"/>
          <w:sz w:val="24"/>
          <w:szCs w:val="24"/>
        </w:rPr>
        <w:t xml:space="preserve">świadczenia psychiatryczne ambulatoryjne dla dorosłych, świadczenia psychiatryczne ambulatoryjne dla dzieci i młodzieży, </w:t>
      </w:r>
      <w:r w:rsidR="00EE2E53" w:rsidRPr="00B17EF4">
        <w:rPr>
          <w:rFonts w:ascii="Arial" w:hAnsi="Arial" w:cs="Arial"/>
          <w:sz w:val="24"/>
          <w:szCs w:val="24"/>
        </w:rPr>
        <w:t xml:space="preserve">leczenie nerwic, świadczenia seksuologiczne i patologii współżycia, świadczenia psychologiczne, </w:t>
      </w:r>
      <w:r w:rsidR="00B522E0" w:rsidRPr="00B17EF4">
        <w:rPr>
          <w:rFonts w:ascii="Arial" w:hAnsi="Arial" w:cs="Arial"/>
          <w:sz w:val="24"/>
          <w:szCs w:val="24"/>
        </w:rPr>
        <w:t xml:space="preserve">leczenie środowiskowe (domowe), </w:t>
      </w:r>
      <w:r w:rsidR="00270D6B" w:rsidRPr="00B17EF4">
        <w:rPr>
          <w:rFonts w:ascii="Arial" w:hAnsi="Arial" w:cs="Arial"/>
          <w:sz w:val="24"/>
          <w:szCs w:val="24"/>
        </w:rPr>
        <w:t xml:space="preserve">do </w:t>
      </w:r>
      <w:r w:rsidR="00E519F4" w:rsidRPr="00B17EF4">
        <w:rPr>
          <w:rFonts w:ascii="Arial" w:hAnsi="Arial" w:cs="Arial"/>
          <w:sz w:val="24"/>
          <w:szCs w:val="24"/>
        </w:rPr>
        <w:t>sprawozdawani</w:t>
      </w:r>
      <w:r w:rsidR="00270D6B" w:rsidRPr="00B17EF4">
        <w:rPr>
          <w:rFonts w:ascii="Arial" w:hAnsi="Arial" w:cs="Arial"/>
          <w:sz w:val="24"/>
          <w:szCs w:val="24"/>
        </w:rPr>
        <w:t>a i rozliczania</w:t>
      </w:r>
      <w:r w:rsidR="00E519F4" w:rsidRPr="00B17EF4">
        <w:rPr>
          <w:rFonts w:ascii="Arial" w:hAnsi="Arial" w:cs="Arial"/>
          <w:sz w:val="24"/>
          <w:szCs w:val="24"/>
        </w:rPr>
        <w:t xml:space="preserve"> uczestnika sesji innego niż świadczeniobiorca, stosuje się rozpoznanie wg Międzynarodowej Statystycznej Klasyfikacji Chorób i Problemów Zdrowotnych ICD-10 – (Z03) obserwacja medyczna i ocena przypadków podejrzanych o chorobę lub stany podobne; </w:t>
      </w:r>
    </w:p>
    <w:p w14:paraId="7A872384" w14:textId="45A29C50" w:rsidR="009D7F37" w:rsidRPr="00B17EF4" w:rsidRDefault="00A631D9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1</w:t>
      </w:r>
      <w:r w:rsidR="008234EA" w:rsidRPr="00B17EF4">
        <w:rPr>
          <w:rFonts w:ascii="Arial" w:hAnsi="Arial" w:cs="Arial"/>
          <w:sz w:val="24"/>
          <w:szCs w:val="24"/>
        </w:rPr>
        <w:t>9</w:t>
      </w:r>
      <w:r w:rsidRPr="00B17EF4">
        <w:rPr>
          <w:rFonts w:ascii="Arial" w:hAnsi="Arial" w:cs="Arial"/>
          <w:sz w:val="24"/>
          <w:szCs w:val="24"/>
        </w:rPr>
        <w:t>)</w:t>
      </w:r>
      <w:r w:rsidR="009D3FE3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sytuacji udzielania świadczeń na rze</w:t>
      </w:r>
      <w:r w:rsidR="00C0358B" w:rsidRPr="00B17EF4">
        <w:rPr>
          <w:rFonts w:ascii="Arial" w:hAnsi="Arial" w:cs="Arial"/>
          <w:sz w:val="24"/>
          <w:szCs w:val="24"/>
        </w:rPr>
        <w:t>cz kobiet w ciąży powikłanej, o </w:t>
      </w:r>
      <w:r w:rsidR="009D7F37" w:rsidRPr="00B17EF4">
        <w:rPr>
          <w:rFonts w:ascii="Arial" w:hAnsi="Arial" w:cs="Arial"/>
          <w:sz w:val="24"/>
          <w:szCs w:val="24"/>
        </w:rPr>
        <w:t>których mowa w art. 7 ust. 1 ustawy z dnia 4 listopada 2016 r. o wsparciu kobiet w ciąży i rodzin „Za życiem” (</w:t>
      </w:r>
      <w:r w:rsidR="00307939" w:rsidRPr="00B17EF4">
        <w:rPr>
          <w:rFonts w:ascii="Arial" w:hAnsi="Arial" w:cs="Arial"/>
          <w:sz w:val="24"/>
          <w:szCs w:val="24"/>
        </w:rPr>
        <w:t>Dz.U. z 2019 r. poz. 473</w:t>
      </w:r>
      <w:r w:rsidR="009B1122" w:rsidRPr="00B17EF4">
        <w:rPr>
          <w:rFonts w:ascii="Arial" w:hAnsi="Arial" w:cs="Arial"/>
          <w:sz w:val="24"/>
          <w:szCs w:val="24"/>
        </w:rPr>
        <w:t xml:space="preserve"> i 1818</w:t>
      </w:r>
      <w:r w:rsidR="00307939" w:rsidRPr="00B17EF4">
        <w:rPr>
          <w:rFonts w:ascii="Arial" w:hAnsi="Arial" w:cs="Arial"/>
          <w:sz w:val="24"/>
          <w:szCs w:val="24"/>
        </w:rPr>
        <w:t xml:space="preserve">) </w:t>
      </w:r>
      <w:r w:rsidR="009D7F37" w:rsidRPr="00B17EF4">
        <w:rPr>
          <w:rFonts w:ascii="Arial" w:hAnsi="Arial" w:cs="Arial"/>
          <w:sz w:val="24"/>
          <w:szCs w:val="24"/>
        </w:rPr>
        <w:t>w okresie roku po porodzie lub niepowodzenia położniczego (z uwzględnieniem wsparcia psychologicznego udzielanego na rzecz rodziny) takich jak: porada psychologiczna diagnostyczna, porada psych</w:t>
      </w:r>
      <w:r w:rsidR="002541FD" w:rsidRPr="00B17EF4">
        <w:rPr>
          <w:rFonts w:ascii="Arial" w:hAnsi="Arial" w:cs="Arial"/>
          <w:sz w:val="24"/>
          <w:szCs w:val="24"/>
        </w:rPr>
        <w:t xml:space="preserve">ologiczna, </w:t>
      </w:r>
      <w:r w:rsidR="00E25CB9" w:rsidRPr="00B17EF4">
        <w:rPr>
          <w:rFonts w:ascii="Arial" w:hAnsi="Arial" w:cs="Arial"/>
          <w:sz w:val="24"/>
          <w:szCs w:val="24"/>
        </w:rPr>
        <w:t xml:space="preserve">sesja wsparcia psychospołecznego, </w:t>
      </w:r>
      <w:r w:rsidR="009D7F37" w:rsidRPr="00B17EF4">
        <w:rPr>
          <w:rFonts w:ascii="Arial" w:hAnsi="Arial" w:cs="Arial"/>
          <w:sz w:val="24"/>
          <w:szCs w:val="24"/>
        </w:rPr>
        <w:t>wizyta</w:t>
      </w:r>
      <w:r w:rsidR="00502CCB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porada domowa</w:t>
      </w:r>
      <w:r w:rsidR="00502CCB" w:rsidRPr="00B17EF4">
        <w:rPr>
          <w:rFonts w:ascii="Arial" w:hAnsi="Arial" w:cs="Arial"/>
          <w:sz w:val="24"/>
          <w:szCs w:val="24"/>
        </w:rPr>
        <w:t xml:space="preserve"> lub porada </w:t>
      </w:r>
      <w:r w:rsidR="009D7F37" w:rsidRPr="00B17EF4">
        <w:rPr>
          <w:rFonts w:ascii="Arial" w:hAnsi="Arial" w:cs="Arial"/>
          <w:sz w:val="24"/>
          <w:szCs w:val="24"/>
        </w:rPr>
        <w:t xml:space="preserve">środowiskowa realizowana </w:t>
      </w:r>
      <w:r w:rsidR="00117D80" w:rsidRPr="00B17EF4">
        <w:rPr>
          <w:rFonts w:ascii="Arial" w:hAnsi="Arial" w:cs="Arial"/>
          <w:sz w:val="24"/>
          <w:szCs w:val="24"/>
        </w:rPr>
        <w:t xml:space="preserve">przez </w:t>
      </w:r>
      <w:r w:rsidR="00C0358B" w:rsidRPr="00B17EF4">
        <w:rPr>
          <w:rFonts w:ascii="Arial" w:hAnsi="Arial" w:cs="Arial"/>
          <w:sz w:val="24"/>
          <w:szCs w:val="24"/>
        </w:rPr>
        <w:t>psychologa, w </w:t>
      </w:r>
      <w:r w:rsidR="009D7F37" w:rsidRPr="00B17EF4">
        <w:rPr>
          <w:rFonts w:ascii="Arial" w:hAnsi="Arial" w:cs="Arial"/>
          <w:sz w:val="24"/>
          <w:szCs w:val="24"/>
        </w:rPr>
        <w:t>zakresach: świadczenia psychiatryczne ambulatoryjne dla dorosłych, świadcze</w:t>
      </w:r>
      <w:r w:rsidR="00623D9D" w:rsidRPr="00B17EF4">
        <w:rPr>
          <w:rFonts w:ascii="Arial" w:hAnsi="Arial" w:cs="Arial"/>
          <w:sz w:val="24"/>
          <w:szCs w:val="24"/>
        </w:rPr>
        <w:t xml:space="preserve">nia psychologiczne - </w:t>
      </w:r>
      <w:r w:rsidR="009D7F37" w:rsidRPr="00B17EF4">
        <w:rPr>
          <w:rFonts w:ascii="Arial" w:hAnsi="Arial" w:cs="Arial"/>
          <w:sz w:val="24"/>
          <w:szCs w:val="24"/>
        </w:rPr>
        <w:t xml:space="preserve">wartość punktowa tych świadczeń </w:t>
      </w:r>
      <w:r w:rsidR="00C0358B" w:rsidRPr="00B17EF4">
        <w:rPr>
          <w:rFonts w:ascii="Arial" w:hAnsi="Arial" w:cs="Arial"/>
          <w:sz w:val="24"/>
          <w:szCs w:val="24"/>
        </w:rPr>
        <w:t>korygowana jest w rozliczeniu z </w:t>
      </w:r>
      <w:r w:rsidR="009D7F37" w:rsidRPr="00B17EF4">
        <w:rPr>
          <w:rFonts w:ascii="Arial" w:hAnsi="Arial" w:cs="Arial"/>
          <w:sz w:val="24"/>
          <w:szCs w:val="24"/>
        </w:rPr>
        <w:t>zastosowaniem współczynnika o wartości 1,</w:t>
      </w:r>
      <w:r w:rsidR="009F5F5C" w:rsidRPr="00B17EF4">
        <w:rPr>
          <w:rFonts w:ascii="Arial" w:hAnsi="Arial" w:cs="Arial"/>
          <w:sz w:val="24"/>
          <w:szCs w:val="24"/>
        </w:rPr>
        <w:t>638</w:t>
      </w:r>
      <w:r w:rsidR="00252488" w:rsidRPr="00B17EF4">
        <w:rPr>
          <w:rFonts w:ascii="Arial" w:hAnsi="Arial" w:cs="Arial"/>
          <w:sz w:val="24"/>
          <w:szCs w:val="24"/>
        </w:rPr>
        <w:t>0</w:t>
      </w:r>
      <w:r w:rsidR="009D7F37" w:rsidRPr="00B17EF4">
        <w:rPr>
          <w:rFonts w:ascii="Arial" w:hAnsi="Arial" w:cs="Arial"/>
          <w:sz w:val="24"/>
          <w:szCs w:val="24"/>
        </w:rPr>
        <w:t>;</w:t>
      </w:r>
    </w:p>
    <w:p w14:paraId="2D6A7AD0" w14:textId="4266F75B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20</w:t>
      </w:r>
      <w:r w:rsidR="00E6507E" w:rsidRPr="00B17EF4">
        <w:rPr>
          <w:rFonts w:ascii="Arial" w:hAnsi="Arial" w:cs="Arial"/>
          <w:sz w:val="24"/>
          <w:szCs w:val="24"/>
        </w:rPr>
        <w:t>)</w:t>
      </w:r>
      <w:r w:rsidR="00072A46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w </w:t>
      </w:r>
      <w:r w:rsidR="009D3FE3" w:rsidRPr="00B17EF4">
        <w:rPr>
          <w:rFonts w:ascii="Arial" w:hAnsi="Arial" w:cs="Arial"/>
          <w:sz w:val="24"/>
          <w:szCs w:val="24"/>
        </w:rPr>
        <w:t xml:space="preserve">przypadku </w:t>
      </w:r>
      <w:r w:rsidR="009D7F37" w:rsidRPr="00B17EF4">
        <w:rPr>
          <w:rFonts w:ascii="Arial" w:hAnsi="Arial" w:cs="Arial"/>
          <w:sz w:val="24"/>
          <w:szCs w:val="24"/>
        </w:rPr>
        <w:t xml:space="preserve">udzielania świadczeń, o których mowa w pkt </w:t>
      </w:r>
      <w:r w:rsidR="0045468B" w:rsidRPr="00B17EF4">
        <w:rPr>
          <w:rFonts w:ascii="Arial" w:hAnsi="Arial" w:cs="Arial"/>
          <w:sz w:val="24"/>
          <w:szCs w:val="24"/>
        </w:rPr>
        <w:t>1</w:t>
      </w:r>
      <w:r w:rsidR="00252488" w:rsidRPr="00B17EF4">
        <w:rPr>
          <w:rFonts w:ascii="Arial" w:hAnsi="Arial" w:cs="Arial"/>
          <w:sz w:val="24"/>
          <w:szCs w:val="24"/>
        </w:rPr>
        <w:t>9</w:t>
      </w:r>
      <w:r w:rsidR="009D3FE3" w:rsidRPr="00B17EF4">
        <w:rPr>
          <w:rFonts w:ascii="Arial" w:hAnsi="Arial" w:cs="Arial"/>
          <w:sz w:val="24"/>
          <w:szCs w:val="24"/>
        </w:rPr>
        <w:t>,</w:t>
      </w:r>
      <w:r w:rsidR="00FD442C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 xml:space="preserve">na wniosek świadczeniodawcy składany po upływie kwartału, w którym udzielono tych świadczeń, w umowach zwiększeniu ulegają liczby jednostek rozliczeniowych oraz kwoty zobowiązań z tytułu realizacji tych świadczeń we właściwych ze względu na realizację zakresach, z zastrzeżeniem, że liczba jednostek rozliczeniowych oraz kwota zobowiązania może wzrosnąć maksymalnie o liczbę jednostek rozliczeniowych oraz wartość, wynikającą z wartości tych </w:t>
      </w:r>
      <w:r w:rsidR="009D7F37" w:rsidRPr="00B17EF4">
        <w:rPr>
          <w:rFonts w:ascii="Arial" w:hAnsi="Arial" w:cs="Arial"/>
          <w:sz w:val="24"/>
          <w:szCs w:val="24"/>
        </w:rPr>
        <w:lastRenderedPageBreak/>
        <w:t>świadczeń zrealizowanych w kwartale, o którym mowa w zdaniu pierwszym;</w:t>
      </w:r>
    </w:p>
    <w:p w14:paraId="68F63AC7" w14:textId="032C31D5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21</w:t>
      </w:r>
      <w:r w:rsidR="00E6507E" w:rsidRPr="00B17EF4">
        <w:rPr>
          <w:rFonts w:ascii="Arial" w:hAnsi="Arial" w:cs="Arial"/>
          <w:sz w:val="24"/>
          <w:szCs w:val="24"/>
        </w:rPr>
        <w:t>)</w:t>
      </w:r>
      <w:r w:rsidR="00072A46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całodobowych oddziałach psychiatrycznych, oddziałach/ośrodkach leczenia uzależnień, oddziałach/ośrodkach dziennych, w przypadku przekroczenia czasu leczenia wskazanego w załączniku nr 1 do zarządzenia, rozliczenie w części przekroczonej następuje z zastosowaniem wskaźnika korygującego o wartości 0,7;</w:t>
      </w:r>
    </w:p>
    <w:p w14:paraId="4939CD7E" w14:textId="51806EB4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22</w:t>
      </w:r>
      <w:r w:rsidR="00E6507E" w:rsidRPr="00B17EF4">
        <w:rPr>
          <w:rFonts w:ascii="Arial" w:hAnsi="Arial" w:cs="Arial"/>
          <w:sz w:val="24"/>
          <w:szCs w:val="24"/>
        </w:rPr>
        <w:t>)</w:t>
      </w:r>
      <w:r w:rsidR="00072A46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oddziałach</w:t>
      </w:r>
      <w:r w:rsidR="00502CCB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ośrodkach leczenia uzależnień udzielających świadczeń w zakresie świadczeń: świadczenia rehabilitacyjne dla uzależnionych od substancji psychoaktywnych, rozliczenie w części przekraczającej 547 dni leczenia następuje z zastosowaniem wskaźnika korygującego o wartości 0,5;</w:t>
      </w:r>
    </w:p>
    <w:p w14:paraId="498D3583" w14:textId="57B6F6B1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23</w:t>
      </w:r>
      <w:r w:rsidR="00E6507E" w:rsidRPr="00B17EF4">
        <w:rPr>
          <w:rFonts w:ascii="Arial" w:hAnsi="Arial" w:cs="Arial"/>
          <w:sz w:val="24"/>
          <w:szCs w:val="24"/>
        </w:rPr>
        <w:t>)</w:t>
      </w:r>
      <w:r w:rsidR="00072A46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całodobowych oddziałach psychiatrycznych i leczenia uzależnień możliwe jest udzielanie świadczeniobiorcy</w:t>
      </w:r>
      <w:r w:rsidR="00633370" w:rsidRPr="00B17EF4">
        <w:rPr>
          <w:rFonts w:ascii="Arial" w:hAnsi="Arial" w:cs="Arial"/>
          <w:sz w:val="24"/>
          <w:szCs w:val="24"/>
        </w:rPr>
        <w:t xml:space="preserve"> przepustki</w:t>
      </w:r>
      <w:r w:rsidR="009D7F37" w:rsidRPr="00B17EF4">
        <w:rPr>
          <w:rFonts w:ascii="Arial" w:hAnsi="Arial" w:cs="Arial"/>
          <w:sz w:val="24"/>
          <w:szCs w:val="24"/>
        </w:rPr>
        <w:t xml:space="preserve"> na okres do trzech dni, a w uzasadnionych przypadkach, w związku z wydarzeniami losowymi - do siedmiu dni, co winno być potwierdzone wpisem w dokumentacji medycznej. Łączny czas przebywania na przepustkach nie może przekraczać 25</w:t>
      </w:r>
      <w:r w:rsidR="00072A46" w:rsidRPr="00B17EF4">
        <w:rPr>
          <w:rFonts w:ascii="Arial" w:hAnsi="Arial" w:cs="Arial"/>
          <w:sz w:val="24"/>
          <w:szCs w:val="24"/>
        </w:rPr>
        <w:t> </w:t>
      </w:r>
      <w:r w:rsidR="008E2A5F" w:rsidRPr="00B17EF4">
        <w:rPr>
          <w:rFonts w:ascii="Arial" w:hAnsi="Arial" w:cs="Arial"/>
          <w:sz w:val="24"/>
          <w:szCs w:val="24"/>
        </w:rPr>
        <w:t>% czasu trwania hospitalizacji.</w:t>
      </w:r>
      <w:r w:rsidR="008E2906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W psychiatrycznym zakładzie opieki długoterminowej (opiekuńczo-leczniczym lub pielęgnacyjno-opiekuńczym) przepustka może być wydana na okres do 30 dni. W psychiatrycznym zakładzie opieki długoterminowej oraz w przypadku długotrwałego pobytu (powyżej 365 dni) w ramach oddziału rehabilitacji psychiatrycznej i leczenia uzależnień łączny czas przebywania na przepustkach nie może przekraczać 10% (36 dni) okresu rozliczeniowego (okresu roku kalendarzowego). W przypadku przepustki rozliczenie następuje z zastosowaniem wskaźnika korygującego o wartości 0,7;</w:t>
      </w:r>
    </w:p>
    <w:p w14:paraId="52FABBD5" w14:textId="3560C93A" w:rsidR="009D7F37" w:rsidRPr="00B17EF4" w:rsidRDefault="008234EA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24</w:t>
      </w:r>
      <w:r w:rsidR="006A083B" w:rsidRPr="00B17EF4">
        <w:rPr>
          <w:rFonts w:ascii="Arial" w:hAnsi="Arial" w:cs="Arial"/>
          <w:sz w:val="24"/>
          <w:szCs w:val="24"/>
        </w:rPr>
        <w:t>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93062" w:rsidRPr="00B17EF4">
        <w:rPr>
          <w:rFonts w:ascii="Arial" w:hAnsi="Arial" w:cs="Arial"/>
          <w:sz w:val="24"/>
          <w:szCs w:val="24"/>
        </w:rPr>
        <w:t>w całodobowych oddziałach psychiatrycznych oraz oddziałach</w:t>
      </w:r>
      <w:r w:rsidR="003D13CF" w:rsidRPr="00B17EF4">
        <w:rPr>
          <w:rFonts w:ascii="Arial" w:hAnsi="Arial" w:cs="Arial"/>
          <w:sz w:val="24"/>
          <w:szCs w:val="24"/>
        </w:rPr>
        <w:t xml:space="preserve"> lub </w:t>
      </w:r>
      <w:r w:rsidR="00993062" w:rsidRPr="00B17EF4">
        <w:rPr>
          <w:rFonts w:ascii="Arial" w:hAnsi="Arial" w:cs="Arial"/>
          <w:sz w:val="24"/>
          <w:szCs w:val="24"/>
        </w:rPr>
        <w:t xml:space="preserve">ośrodkach leczenia uzależnień, w przypadku realizacji </w:t>
      </w:r>
      <w:r w:rsidR="00300CC0" w:rsidRPr="00B17EF4">
        <w:rPr>
          <w:rFonts w:ascii="Arial" w:hAnsi="Arial" w:cs="Arial"/>
          <w:sz w:val="24"/>
          <w:szCs w:val="24"/>
        </w:rPr>
        <w:t>św</w:t>
      </w:r>
      <w:r w:rsidR="00993062" w:rsidRPr="00B17EF4">
        <w:rPr>
          <w:rFonts w:ascii="Arial" w:hAnsi="Arial" w:cs="Arial"/>
          <w:sz w:val="24"/>
          <w:szCs w:val="24"/>
        </w:rPr>
        <w:t>iadczeń</w:t>
      </w:r>
      <w:r w:rsidR="007C3904" w:rsidRPr="00B17EF4">
        <w:rPr>
          <w:rFonts w:ascii="Arial" w:hAnsi="Arial" w:cs="Arial"/>
          <w:sz w:val="24"/>
          <w:szCs w:val="24"/>
        </w:rPr>
        <w:t>, o których</w:t>
      </w:r>
      <w:r w:rsidR="00300CC0" w:rsidRPr="00B17EF4">
        <w:rPr>
          <w:rFonts w:ascii="Arial" w:hAnsi="Arial" w:cs="Arial"/>
          <w:sz w:val="24"/>
          <w:szCs w:val="24"/>
        </w:rPr>
        <w:t xml:space="preserve"> mowa w § 3 pkt 1</w:t>
      </w:r>
      <w:r w:rsidR="00FD442C" w:rsidRPr="00B17EF4">
        <w:rPr>
          <w:rFonts w:ascii="Arial" w:hAnsi="Arial" w:cs="Arial"/>
          <w:sz w:val="24"/>
          <w:szCs w:val="24"/>
        </w:rPr>
        <w:t xml:space="preserve"> </w:t>
      </w:r>
      <w:r w:rsidR="007F412A" w:rsidRPr="00B17EF4">
        <w:rPr>
          <w:rFonts w:ascii="Arial" w:hAnsi="Arial" w:cs="Arial"/>
          <w:sz w:val="24"/>
          <w:szCs w:val="24"/>
        </w:rPr>
        <w:t>rozporządzenia, rozliczenie</w:t>
      </w:r>
      <w:r w:rsidR="00300CC0" w:rsidRPr="00B17EF4">
        <w:rPr>
          <w:rFonts w:ascii="Arial" w:hAnsi="Arial" w:cs="Arial"/>
          <w:sz w:val="24"/>
          <w:szCs w:val="24"/>
        </w:rPr>
        <w:t xml:space="preserve"> przepustki udzielonej podczas pobytu ponad standard czasu</w:t>
      </w:r>
      <w:r w:rsidR="00993062" w:rsidRPr="00B17EF4">
        <w:rPr>
          <w:rFonts w:ascii="Arial" w:hAnsi="Arial" w:cs="Arial"/>
          <w:sz w:val="24"/>
          <w:szCs w:val="24"/>
        </w:rPr>
        <w:t xml:space="preserve"> leczenia wskazanego w załączniku nr 1 do zarządzenia</w:t>
      </w:r>
      <w:r w:rsidR="00300CC0" w:rsidRPr="00B17EF4">
        <w:rPr>
          <w:rFonts w:ascii="Arial" w:hAnsi="Arial" w:cs="Arial"/>
          <w:sz w:val="24"/>
          <w:szCs w:val="24"/>
        </w:rPr>
        <w:t>,</w:t>
      </w:r>
      <w:r w:rsidR="00993062" w:rsidRPr="00B17EF4">
        <w:rPr>
          <w:rFonts w:ascii="Arial" w:hAnsi="Arial" w:cs="Arial"/>
          <w:sz w:val="24"/>
          <w:szCs w:val="24"/>
        </w:rPr>
        <w:t xml:space="preserve"> za wyjątkiem </w:t>
      </w:r>
      <w:r w:rsidR="005E5C07" w:rsidRPr="00B17EF4">
        <w:rPr>
          <w:rFonts w:ascii="Arial" w:hAnsi="Arial" w:cs="Arial"/>
          <w:sz w:val="24"/>
          <w:szCs w:val="24"/>
        </w:rPr>
        <w:t>świadczeń udzielanych bez ograniczeń czasowych,</w:t>
      </w:r>
      <w:r w:rsidR="00300CC0" w:rsidRPr="00B17EF4">
        <w:rPr>
          <w:rFonts w:ascii="Arial" w:hAnsi="Arial" w:cs="Arial"/>
          <w:sz w:val="24"/>
          <w:szCs w:val="24"/>
        </w:rPr>
        <w:t xml:space="preserve"> następuje z zastosowaniem wskaźnika korygującego o wartość 0,5; </w:t>
      </w:r>
    </w:p>
    <w:p w14:paraId="7804AD19" w14:textId="00C26DF3" w:rsidR="009D7F37" w:rsidRPr="00B17EF4" w:rsidRDefault="00E93F1E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lastRenderedPageBreak/>
        <w:t>2</w:t>
      </w:r>
      <w:r w:rsidR="008234EA" w:rsidRPr="00B17EF4">
        <w:rPr>
          <w:rFonts w:ascii="Arial" w:hAnsi="Arial" w:cs="Arial"/>
          <w:sz w:val="24"/>
          <w:szCs w:val="24"/>
        </w:rPr>
        <w:t>5</w:t>
      </w:r>
      <w:r w:rsidRPr="00B17EF4">
        <w:rPr>
          <w:rFonts w:ascii="Arial" w:hAnsi="Arial" w:cs="Arial"/>
          <w:sz w:val="24"/>
          <w:szCs w:val="24"/>
        </w:rPr>
        <w:t>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w oddziałach</w:t>
      </w:r>
      <w:r w:rsidR="003D13CF" w:rsidRPr="00B17EF4">
        <w:rPr>
          <w:rFonts w:ascii="Arial" w:hAnsi="Arial" w:cs="Arial"/>
          <w:sz w:val="24"/>
          <w:szCs w:val="24"/>
        </w:rPr>
        <w:t xml:space="preserve"> lub </w:t>
      </w:r>
      <w:r w:rsidR="009D7F37" w:rsidRPr="00B17EF4">
        <w:rPr>
          <w:rFonts w:ascii="Arial" w:hAnsi="Arial" w:cs="Arial"/>
          <w:sz w:val="24"/>
          <w:szCs w:val="24"/>
        </w:rPr>
        <w:t>ośrodkach leczenia uzależnień udzielających świadczeń w zakresie świadczeń: świadczenia rehabilitacyjne dla uzależnionych od substancji psychoaktywnych, w przypadku przepustki wydanej podczas hospitalizacji przekraczającej 547 dni leczenia, rozliczenie następuje z zastosowaniem wskaźnika korygującego o wartości 0,35;</w:t>
      </w:r>
    </w:p>
    <w:p w14:paraId="6671864D" w14:textId="3E00BF72" w:rsidR="009D7F37" w:rsidRPr="00B17EF4" w:rsidRDefault="00E93F1E" w:rsidP="00863E42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</w:t>
      </w:r>
      <w:r w:rsidR="008234EA" w:rsidRPr="00B17EF4">
        <w:rPr>
          <w:rFonts w:ascii="Arial" w:hAnsi="Arial" w:cs="Arial"/>
          <w:sz w:val="24"/>
          <w:szCs w:val="24"/>
        </w:rPr>
        <w:t>6</w:t>
      </w:r>
      <w:r w:rsidRPr="00B17EF4">
        <w:rPr>
          <w:rFonts w:ascii="Arial" w:hAnsi="Arial" w:cs="Arial"/>
          <w:sz w:val="24"/>
          <w:szCs w:val="24"/>
        </w:rPr>
        <w:t>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rozliczanie z zastosowaniem współczynników korygujących, o których mowa w pkt </w:t>
      </w:r>
      <w:r w:rsidR="008234EA" w:rsidRPr="00B17EF4">
        <w:rPr>
          <w:rFonts w:ascii="Arial" w:hAnsi="Arial" w:cs="Arial"/>
          <w:sz w:val="24"/>
          <w:szCs w:val="24"/>
        </w:rPr>
        <w:t>21, 22, 24</w:t>
      </w:r>
      <w:r w:rsidR="001F4416" w:rsidRPr="00B17EF4">
        <w:rPr>
          <w:rFonts w:ascii="Arial" w:hAnsi="Arial" w:cs="Arial"/>
          <w:sz w:val="24"/>
          <w:szCs w:val="24"/>
        </w:rPr>
        <w:t xml:space="preserve"> i 2</w:t>
      </w:r>
      <w:r w:rsidR="008234EA" w:rsidRPr="00B17EF4">
        <w:rPr>
          <w:rFonts w:ascii="Arial" w:hAnsi="Arial" w:cs="Arial"/>
          <w:sz w:val="24"/>
          <w:szCs w:val="24"/>
        </w:rPr>
        <w:t>5</w:t>
      </w:r>
      <w:r w:rsidR="001F4416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nie dotyczy leczenia osób:</w:t>
      </w:r>
    </w:p>
    <w:p w14:paraId="2C3A194E" w14:textId="3DBD4CC9" w:rsidR="009D7F37" w:rsidRPr="00B17EF4" w:rsidRDefault="00E93F1E" w:rsidP="00103A01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a)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kierowanych na podstawie orzeczenia sądu do leczenia w zakładach psychiatrycznych oraz w zakładach leczenia odwykowego,</w:t>
      </w:r>
    </w:p>
    <w:p w14:paraId="4BE99D4D" w14:textId="4856B91B" w:rsidR="009D7F37" w:rsidRPr="00B17EF4" w:rsidRDefault="00E93F1E" w:rsidP="00103A01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b)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kierowanych na podstawie postanowienia sądu opiekuńczego, wydanego na podstawie przepisów ustawy z dnia 19 sierpnia 1994 r. </w:t>
      </w:r>
      <w:r w:rsidR="00C60556" w:rsidRPr="00B17EF4">
        <w:rPr>
          <w:rFonts w:ascii="Arial" w:hAnsi="Arial" w:cs="Arial"/>
          <w:sz w:val="24"/>
          <w:szCs w:val="24"/>
        </w:rPr>
        <w:t xml:space="preserve">o ochronie zdrowia psychicznego </w:t>
      </w:r>
      <w:r w:rsidR="009D7F37" w:rsidRPr="00B17EF4">
        <w:rPr>
          <w:rFonts w:ascii="Arial" w:hAnsi="Arial" w:cs="Arial"/>
          <w:sz w:val="24"/>
          <w:szCs w:val="24"/>
        </w:rPr>
        <w:t>oraz związanego z orzeczeni</w:t>
      </w:r>
      <w:r w:rsidR="000724BB" w:rsidRPr="00B17EF4">
        <w:rPr>
          <w:rFonts w:ascii="Arial" w:hAnsi="Arial" w:cs="Arial"/>
          <w:sz w:val="24"/>
          <w:szCs w:val="24"/>
        </w:rPr>
        <w:t>em</w:t>
      </w:r>
      <w:r w:rsidR="007E2339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sądu o obowiązku poddania się leczeniu odwykowemu, zgodnie z przepisami ustawy z dnia 26 października 1982 r</w:t>
      </w:r>
      <w:r w:rsidR="000724BB" w:rsidRPr="00B17EF4">
        <w:rPr>
          <w:rFonts w:ascii="Arial" w:hAnsi="Arial" w:cs="Arial"/>
          <w:sz w:val="24"/>
          <w:szCs w:val="24"/>
        </w:rPr>
        <w:t xml:space="preserve">. </w:t>
      </w:r>
      <w:r w:rsidR="009D7F37" w:rsidRPr="00B17EF4">
        <w:rPr>
          <w:rFonts w:ascii="Arial" w:hAnsi="Arial" w:cs="Arial"/>
          <w:sz w:val="24"/>
          <w:szCs w:val="24"/>
        </w:rPr>
        <w:t xml:space="preserve">o wychowaniu w trzeźwości i przeciwdziałaniu alkoholizmowi </w:t>
      </w:r>
      <w:r w:rsidR="005D27AD" w:rsidRPr="00B17EF4">
        <w:rPr>
          <w:rFonts w:ascii="Arial" w:hAnsi="Arial" w:cs="Arial"/>
          <w:sz w:val="24"/>
          <w:szCs w:val="24"/>
        </w:rPr>
        <w:t>(Dz.U. z 201</w:t>
      </w:r>
      <w:r w:rsidR="000724BB" w:rsidRPr="00B17EF4">
        <w:rPr>
          <w:rFonts w:ascii="Arial" w:hAnsi="Arial" w:cs="Arial"/>
          <w:sz w:val="24"/>
          <w:szCs w:val="24"/>
        </w:rPr>
        <w:t>9</w:t>
      </w:r>
      <w:r w:rsidR="005D27AD" w:rsidRPr="00B17EF4">
        <w:rPr>
          <w:rFonts w:ascii="Arial" w:hAnsi="Arial" w:cs="Arial"/>
          <w:sz w:val="24"/>
          <w:szCs w:val="24"/>
        </w:rPr>
        <w:t xml:space="preserve"> r. poz.</w:t>
      </w:r>
      <w:r w:rsidR="000724BB" w:rsidRPr="00B17EF4">
        <w:rPr>
          <w:rFonts w:ascii="Arial" w:hAnsi="Arial" w:cs="Arial"/>
          <w:sz w:val="24"/>
          <w:szCs w:val="24"/>
        </w:rPr>
        <w:t xml:space="preserve"> 2277</w:t>
      </w:r>
      <w:r w:rsidR="009D7F37" w:rsidRPr="00B17EF4">
        <w:rPr>
          <w:rFonts w:ascii="Arial" w:hAnsi="Arial" w:cs="Arial"/>
          <w:sz w:val="24"/>
          <w:szCs w:val="24"/>
        </w:rPr>
        <w:t>),</w:t>
      </w:r>
    </w:p>
    <w:p w14:paraId="5C447640" w14:textId="495B21DA" w:rsidR="009D7F37" w:rsidRPr="00B17EF4" w:rsidRDefault="00E93F1E" w:rsidP="00103A01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c)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niepełnoletnich kierowanych przez sąd rodzinny do leczenia lub rehabilitacji, zgodnie z przepisami ustawy z dnia 29 lipca 2005 r. o</w:t>
      </w:r>
      <w:r w:rsidR="00146C5F" w:rsidRPr="00B17EF4">
        <w:rPr>
          <w:rFonts w:ascii="Arial" w:hAnsi="Arial" w:cs="Arial"/>
          <w:sz w:val="24"/>
          <w:szCs w:val="24"/>
        </w:rPr>
        <w:t> </w:t>
      </w:r>
      <w:r w:rsidR="009D7F37" w:rsidRPr="00B17EF4">
        <w:rPr>
          <w:rFonts w:ascii="Arial" w:hAnsi="Arial" w:cs="Arial"/>
          <w:sz w:val="24"/>
          <w:szCs w:val="24"/>
        </w:rPr>
        <w:t>przeciwdziałaniu narkomanii</w:t>
      </w:r>
      <w:r w:rsidR="00C974B1" w:rsidRPr="00B17EF4">
        <w:rPr>
          <w:rFonts w:ascii="Arial" w:hAnsi="Arial" w:cs="Arial"/>
          <w:sz w:val="24"/>
          <w:szCs w:val="24"/>
        </w:rPr>
        <w:t>,</w:t>
      </w:r>
    </w:p>
    <w:p w14:paraId="497968F0" w14:textId="482E7A77" w:rsidR="009D7F37" w:rsidRPr="00B17EF4" w:rsidRDefault="00E93F1E" w:rsidP="00103A01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d)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uzależnionych, skazanych za przes</w:t>
      </w:r>
      <w:r w:rsidR="00A957E7" w:rsidRPr="00B17EF4">
        <w:rPr>
          <w:rFonts w:ascii="Arial" w:hAnsi="Arial" w:cs="Arial"/>
          <w:sz w:val="24"/>
          <w:szCs w:val="24"/>
        </w:rPr>
        <w:t>tępstwo pozostające w związku z </w:t>
      </w:r>
      <w:r w:rsidR="009D7F37" w:rsidRPr="00B17EF4">
        <w:rPr>
          <w:rFonts w:ascii="Arial" w:hAnsi="Arial" w:cs="Arial"/>
          <w:sz w:val="24"/>
          <w:szCs w:val="24"/>
        </w:rPr>
        <w:t>używaniem środka odurzającego lub substancji psychotropowej na karę pozbawienia wolności, której wykonanie warunkowo zawieszono, zobowiązanych przez sąd do poddania się leczeniu lub rehabilitacji, zgodnie z przepisami ustawy z dnia 29 lipca 2005 r. o przeciwdziałaniu narkomanii, lub</w:t>
      </w:r>
    </w:p>
    <w:p w14:paraId="51BBAA69" w14:textId="3A1D1201" w:rsidR="00612E63" w:rsidRPr="00B17EF4" w:rsidRDefault="00E93F1E" w:rsidP="00103A01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e)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uzależnionych, skazanych za przes</w:t>
      </w:r>
      <w:r w:rsidR="00D96D87" w:rsidRPr="00B17EF4">
        <w:rPr>
          <w:rFonts w:ascii="Arial" w:hAnsi="Arial" w:cs="Arial"/>
          <w:sz w:val="24"/>
          <w:szCs w:val="24"/>
        </w:rPr>
        <w:t>tępstwo pozostające w związku z </w:t>
      </w:r>
      <w:r w:rsidR="009D7F37" w:rsidRPr="00B17EF4">
        <w:rPr>
          <w:rFonts w:ascii="Arial" w:hAnsi="Arial" w:cs="Arial"/>
          <w:sz w:val="24"/>
          <w:szCs w:val="24"/>
        </w:rPr>
        <w:t>używaniem środka odurzającego lub substancji psychotropowej na karę pozbawienia wolności, umieszczonych przed wykonaniem kary w odpowiednim podmiocie leczniczym na mocy orzeczenia sądu, zgodnie z przepisami u</w:t>
      </w:r>
      <w:r w:rsidR="00D96D87" w:rsidRPr="00B17EF4">
        <w:rPr>
          <w:rFonts w:ascii="Arial" w:hAnsi="Arial" w:cs="Arial"/>
          <w:sz w:val="24"/>
          <w:szCs w:val="24"/>
        </w:rPr>
        <w:t>stawy z dnia 29 lipca 2005 r. o </w:t>
      </w:r>
      <w:r w:rsidR="009D7F37" w:rsidRPr="00B17EF4">
        <w:rPr>
          <w:rFonts w:ascii="Arial" w:hAnsi="Arial" w:cs="Arial"/>
          <w:sz w:val="24"/>
          <w:szCs w:val="24"/>
        </w:rPr>
        <w:t>przeciwdziałaniu narkomanii;</w:t>
      </w:r>
    </w:p>
    <w:p w14:paraId="27855537" w14:textId="60FC294B" w:rsidR="00E93F1E" w:rsidRPr="00B17EF4" w:rsidRDefault="00E93F1E" w:rsidP="008A078B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</w:t>
      </w:r>
      <w:r w:rsidR="008234EA" w:rsidRPr="00B17EF4">
        <w:rPr>
          <w:rFonts w:ascii="Arial" w:hAnsi="Arial" w:cs="Arial"/>
          <w:sz w:val="24"/>
          <w:szCs w:val="24"/>
        </w:rPr>
        <w:t>7</w:t>
      </w:r>
      <w:r w:rsidRPr="00B17EF4">
        <w:rPr>
          <w:rFonts w:ascii="Arial" w:hAnsi="Arial" w:cs="Arial"/>
          <w:sz w:val="24"/>
          <w:szCs w:val="24"/>
        </w:rPr>
        <w:t>)</w:t>
      </w:r>
      <w:r w:rsidR="00103A01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 xml:space="preserve">w przypadku okresowego trwającego nie dłużej niż </w:t>
      </w:r>
      <w:r w:rsidR="00A93920" w:rsidRPr="00B17EF4">
        <w:rPr>
          <w:rFonts w:ascii="Arial" w:hAnsi="Arial" w:cs="Arial"/>
          <w:sz w:val="24"/>
          <w:szCs w:val="24"/>
        </w:rPr>
        <w:t>30</w:t>
      </w:r>
      <w:r w:rsidR="009D7F37" w:rsidRPr="00B17EF4">
        <w:rPr>
          <w:rFonts w:ascii="Arial" w:hAnsi="Arial" w:cs="Arial"/>
          <w:sz w:val="24"/>
          <w:szCs w:val="24"/>
        </w:rPr>
        <w:t xml:space="preserve"> dni, pobytu w szpitalu, </w:t>
      </w:r>
      <w:r w:rsidR="009D7F37" w:rsidRPr="00B17EF4">
        <w:rPr>
          <w:rFonts w:ascii="Arial" w:hAnsi="Arial" w:cs="Arial"/>
          <w:sz w:val="24"/>
          <w:szCs w:val="24"/>
        </w:rPr>
        <w:lastRenderedPageBreak/>
        <w:t>świadczeniobiorcy przebywającego w psychiatrycznym zakładzie opiekuńczo-leczniczym lub pielęgnacyjno-opiekuńczym, zakład ten ma obowiązek utrzymywać przez okres leczenia szpitalnego rezerwację łóżka; w okresie rezerwacji łóżka rozliczenie następuje z zastosowaniem wskaźnika korygującego o wartości 0,15;</w:t>
      </w:r>
    </w:p>
    <w:p w14:paraId="70525FC7" w14:textId="3991BE49" w:rsidR="0092615A" w:rsidRPr="00B17EF4" w:rsidRDefault="00E93F1E" w:rsidP="00146C5F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</w:t>
      </w:r>
      <w:r w:rsidR="008234EA" w:rsidRPr="00B17EF4">
        <w:rPr>
          <w:rFonts w:ascii="Arial" w:hAnsi="Arial" w:cs="Arial"/>
          <w:sz w:val="24"/>
          <w:szCs w:val="24"/>
        </w:rPr>
        <w:t>8</w:t>
      </w:r>
      <w:r w:rsidRPr="00B17EF4">
        <w:rPr>
          <w:rFonts w:ascii="Arial" w:hAnsi="Arial" w:cs="Arial"/>
          <w:sz w:val="24"/>
          <w:szCs w:val="24"/>
        </w:rPr>
        <w:t>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="00C60556" w:rsidRPr="00B17EF4">
        <w:rPr>
          <w:rFonts w:ascii="Arial" w:hAnsi="Arial" w:cs="Arial"/>
          <w:sz w:val="24"/>
          <w:szCs w:val="24"/>
        </w:rPr>
        <w:t>udzielenie świadczeniobiorcy w wieku poniżej 60</w:t>
      </w:r>
      <w:r w:rsidR="00697005" w:rsidRPr="00B17EF4">
        <w:rPr>
          <w:rFonts w:ascii="Arial" w:hAnsi="Arial" w:cs="Arial"/>
          <w:sz w:val="24"/>
          <w:szCs w:val="24"/>
        </w:rPr>
        <w:t>.</w:t>
      </w:r>
      <w:r w:rsidR="00C60556" w:rsidRPr="00B17EF4">
        <w:rPr>
          <w:rFonts w:ascii="Arial" w:hAnsi="Arial" w:cs="Arial"/>
          <w:sz w:val="24"/>
          <w:szCs w:val="24"/>
        </w:rPr>
        <w:t xml:space="preserve"> roku życia, świadczeń psychogeriatrycznych świadczeniodawca zobowiązany jest</w:t>
      </w:r>
      <w:r w:rsidR="001D3F1A" w:rsidRPr="00B17EF4">
        <w:rPr>
          <w:rFonts w:ascii="Arial" w:hAnsi="Arial" w:cs="Arial"/>
          <w:sz w:val="24"/>
          <w:szCs w:val="24"/>
        </w:rPr>
        <w:t xml:space="preserve"> do odnotowania uzasadnienia w dokumentacji indywidualnej</w:t>
      </w:r>
      <w:r w:rsidR="00255672" w:rsidRPr="00B17EF4">
        <w:rPr>
          <w:rFonts w:ascii="Arial" w:hAnsi="Arial" w:cs="Arial"/>
          <w:sz w:val="24"/>
          <w:szCs w:val="24"/>
        </w:rPr>
        <w:t xml:space="preserve"> wewnętrznej</w:t>
      </w:r>
      <w:r w:rsidR="001D3F1A" w:rsidRPr="00B17EF4">
        <w:rPr>
          <w:rFonts w:ascii="Arial" w:hAnsi="Arial" w:cs="Arial"/>
          <w:sz w:val="24"/>
          <w:szCs w:val="24"/>
        </w:rPr>
        <w:t xml:space="preserve">; </w:t>
      </w:r>
    </w:p>
    <w:p w14:paraId="23313C06" w14:textId="72AE8DC9" w:rsidR="009D7F37" w:rsidRPr="00B17EF4" w:rsidRDefault="00E93F1E" w:rsidP="00146C5F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</w:t>
      </w:r>
      <w:r w:rsidR="008234EA" w:rsidRPr="00B17EF4">
        <w:rPr>
          <w:rFonts w:ascii="Arial" w:hAnsi="Arial" w:cs="Arial"/>
          <w:sz w:val="24"/>
          <w:szCs w:val="24"/>
        </w:rPr>
        <w:t>9</w:t>
      </w:r>
      <w:r w:rsidRPr="00B17EF4">
        <w:rPr>
          <w:rFonts w:ascii="Arial" w:hAnsi="Arial" w:cs="Arial"/>
          <w:sz w:val="24"/>
          <w:szCs w:val="24"/>
        </w:rPr>
        <w:t>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="009D7F37" w:rsidRPr="00B17EF4">
        <w:rPr>
          <w:rFonts w:ascii="Arial" w:hAnsi="Arial" w:cs="Arial"/>
          <w:sz w:val="24"/>
          <w:szCs w:val="24"/>
        </w:rPr>
        <w:t>turnusy rehabilitacyjne dla osób z zaburzeniam</w:t>
      </w:r>
      <w:r w:rsidR="003257BD" w:rsidRPr="00B17EF4">
        <w:rPr>
          <w:rFonts w:ascii="Arial" w:hAnsi="Arial" w:cs="Arial"/>
          <w:sz w:val="24"/>
          <w:szCs w:val="24"/>
        </w:rPr>
        <w:t xml:space="preserve">i psychicznymi, o których mowa </w:t>
      </w:r>
      <w:r w:rsidR="005C2BED" w:rsidRPr="00B17EF4">
        <w:rPr>
          <w:rFonts w:ascii="Arial" w:hAnsi="Arial" w:cs="Arial"/>
          <w:sz w:val="24"/>
          <w:szCs w:val="24"/>
        </w:rPr>
        <w:t>w </w:t>
      </w:r>
      <w:r w:rsidR="009D7F37" w:rsidRPr="00B17EF4">
        <w:rPr>
          <w:rFonts w:ascii="Arial" w:hAnsi="Arial" w:cs="Arial"/>
          <w:sz w:val="24"/>
          <w:szCs w:val="24"/>
        </w:rPr>
        <w:t>§ 9 ust. 1:</w:t>
      </w:r>
    </w:p>
    <w:p w14:paraId="32D866DB" w14:textId="2D823B87" w:rsidR="009D7F37" w:rsidRPr="00B17EF4" w:rsidRDefault="009D7F37" w:rsidP="00146C5F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a)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>pkt 1 i 2 rozporządzenia, wykazywane są do rozliczenia zgodnie z trybem przewidzianym dla realizacji świadczeń w warunkach stacjonarnych,</w:t>
      </w:r>
    </w:p>
    <w:p w14:paraId="32EEADA3" w14:textId="783265E8" w:rsidR="009D7F37" w:rsidRPr="00B17EF4" w:rsidRDefault="009D7F37" w:rsidP="00146C5F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b)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>pkt 3 i 4 rozporządzenia, wykazywane są do rozliczenia zgodnie z trybem przewidzianym dla realizacji świadczeń w oddziale dziennym,</w:t>
      </w:r>
    </w:p>
    <w:p w14:paraId="09880409" w14:textId="407C7A81" w:rsidR="009D7F37" w:rsidRPr="00B17EF4" w:rsidRDefault="009D7F37" w:rsidP="00146C5F">
      <w:pPr>
        <w:spacing w:line="360" w:lineRule="auto"/>
        <w:ind w:left="1560" w:hanging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c)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>pkt 5 i 6 rozporządzenia, wykazywane są do rozliczenia zgodnie z trybem przewidzianym dla realizacji świadczeń w warunkach ambulatoryjnych</w:t>
      </w:r>
      <w:r w:rsidR="00935041" w:rsidRPr="00B17EF4">
        <w:rPr>
          <w:rFonts w:ascii="Arial" w:hAnsi="Arial" w:cs="Arial"/>
          <w:sz w:val="24"/>
          <w:szCs w:val="24"/>
        </w:rPr>
        <w:t>;</w:t>
      </w:r>
    </w:p>
    <w:p w14:paraId="420F7B20" w14:textId="02747F35" w:rsidR="00935041" w:rsidRPr="00B17EF4" w:rsidRDefault="008234EA" w:rsidP="00146C5F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30</w:t>
      </w:r>
      <w:r w:rsidR="00935041" w:rsidRPr="00B17EF4">
        <w:rPr>
          <w:rFonts w:ascii="Arial" w:hAnsi="Arial" w:cs="Arial"/>
          <w:sz w:val="24"/>
          <w:szCs w:val="24"/>
        </w:rPr>
        <w:t>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="00935041" w:rsidRPr="00B17EF4">
        <w:rPr>
          <w:rFonts w:ascii="Arial" w:hAnsi="Arial" w:cs="Arial"/>
          <w:sz w:val="24"/>
          <w:szCs w:val="24"/>
        </w:rPr>
        <w:t>w sytuacji udzielania świadczeń w zakresie: świadczenia psychiatryczne dla dorosłych, świadczenia psychiatryczne dla chorych somatycznie, świadczenia psychiatryczne dla przewlekle chorych, świadczenia psychogeriatryczne, świadczenia rehabilitacji psychiatrycznej, leczenie zaburzeń nerwicowych dla dorosłych, świadczenia w psychiatrii sądowej w warunkach podstawowego zabezpieczenia, świadczenia w psychiatrii sądowej w warunkach wzmocnionego zabezpieczenia, świadczenia opiekuńczo – lecznicze psychiatryczne dla dorosłych, świadczenia pielęgnacyjno – opiekuńcze psychiatryczne dla dorosłych, świadczenia dla osób z zaburzeniami psychicznymi w hostelu – wartość punktowa tych świadczeń korygowana jest w rozliczeniu z zastosowaniem współczynnika o wartości 1,</w:t>
      </w:r>
      <w:r w:rsidR="00B20733" w:rsidRPr="00B17EF4">
        <w:rPr>
          <w:rFonts w:ascii="Arial" w:hAnsi="Arial" w:cs="Arial"/>
          <w:sz w:val="24"/>
          <w:szCs w:val="24"/>
        </w:rPr>
        <w:t>13</w:t>
      </w:r>
      <w:r w:rsidR="00252488" w:rsidRPr="00B17EF4">
        <w:rPr>
          <w:rFonts w:ascii="Arial" w:hAnsi="Arial" w:cs="Arial"/>
          <w:sz w:val="24"/>
          <w:szCs w:val="24"/>
        </w:rPr>
        <w:t>57</w:t>
      </w:r>
      <w:r w:rsidR="00935041" w:rsidRPr="00B17EF4">
        <w:rPr>
          <w:rFonts w:ascii="Arial" w:hAnsi="Arial" w:cs="Arial"/>
          <w:sz w:val="24"/>
          <w:szCs w:val="24"/>
        </w:rPr>
        <w:t>;</w:t>
      </w:r>
    </w:p>
    <w:p w14:paraId="0E62C5D3" w14:textId="1213269F" w:rsidR="00B20733" w:rsidRPr="00B17EF4" w:rsidRDefault="008234EA" w:rsidP="00146C5F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31</w:t>
      </w:r>
      <w:r w:rsidR="00935041" w:rsidRPr="00B17EF4">
        <w:rPr>
          <w:rFonts w:ascii="Arial" w:hAnsi="Arial" w:cs="Arial"/>
          <w:sz w:val="24"/>
          <w:szCs w:val="24"/>
        </w:rPr>
        <w:t>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="00935041" w:rsidRPr="00B17EF4">
        <w:rPr>
          <w:rFonts w:ascii="Arial" w:hAnsi="Arial" w:cs="Arial"/>
          <w:sz w:val="24"/>
          <w:szCs w:val="24"/>
        </w:rPr>
        <w:t xml:space="preserve">w sytuacji udzielania świadczeń w zakresie: świadczenia psychiatryczne dla dzieci i młodzieży, leczenie zaburzeń nerwicowych dla dzieci i młodzieży, świadczenia w psychiatrii sądowej w warunkach wzmocnionego </w:t>
      </w:r>
      <w:r w:rsidR="00935041" w:rsidRPr="00B17EF4">
        <w:rPr>
          <w:rFonts w:ascii="Arial" w:hAnsi="Arial" w:cs="Arial"/>
          <w:sz w:val="24"/>
          <w:szCs w:val="24"/>
        </w:rPr>
        <w:lastRenderedPageBreak/>
        <w:t>zabezpieczenia dla nieletnich, świadczenia opiekuńczo – lecznicze psychiatryczne dla dzieci i młodzieży, świadczenia pielęgnacyjno – opiekuńcze psychiatryczne dla dzieci i młodzieży, świadczenia dla osób z zaburzeniami psychicznymi w hostelu rozliczane produktem rozliczeniowym dla młodzieży</w:t>
      </w:r>
      <w:r w:rsidR="0044214D" w:rsidRPr="00B17EF4">
        <w:rPr>
          <w:rFonts w:ascii="Arial" w:hAnsi="Arial" w:cs="Arial"/>
          <w:sz w:val="24"/>
          <w:szCs w:val="24"/>
        </w:rPr>
        <w:t>, o których mowa w załączniku nr 1 do rozporządzenia</w:t>
      </w:r>
      <w:r w:rsidR="00935041" w:rsidRPr="00B17EF4">
        <w:rPr>
          <w:rFonts w:ascii="Arial" w:hAnsi="Arial" w:cs="Arial"/>
          <w:sz w:val="24"/>
          <w:szCs w:val="24"/>
        </w:rPr>
        <w:t xml:space="preserve"> – wartość punktowa tych świadczeń korygowana jest w rozliczeniu z zastosowaniem współczynnika o wartości 1,</w:t>
      </w:r>
      <w:r w:rsidR="00B20733" w:rsidRPr="00B17EF4">
        <w:rPr>
          <w:rFonts w:ascii="Arial" w:hAnsi="Arial" w:cs="Arial"/>
          <w:sz w:val="24"/>
          <w:szCs w:val="24"/>
        </w:rPr>
        <w:t>31</w:t>
      </w:r>
      <w:r w:rsidR="00252488" w:rsidRPr="00B17EF4">
        <w:rPr>
          <w:rFonts w:ascii="Arial" w:hAnsi="Arial" w:cs="Arial"/>
          <w:sz w:val="24"/>
          <w:szCs w:val="24"/>
        </w:rPr>
        <w:t>04</w:t>
      </w:r>
      <w:r w:rsidR="00B20733" w:rsidRPr="00B17EF4">
        <w:rPr>
          <w:rFonts w:ascii="Arial" w:hAnsi="Arial" w:cs="Arial"/>
          <w:sz w:val="24"/>
          <w:szCs w:val="24"/>
        </w:rPr>
        <w:t>;</w:t>
      </w:r>
    </w:p>
    <w:p w14:paraId="66F35AC2" w14:textId="49D50B15" w:rsidR="00935041" w:rsidRPr="00B17EF4" w:rsidRDefault="008234EA" w:rsidP="00146C5F">
      <w:pPr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32</w:t>
      </w:r>
      <w:r w:rsidR="00B20733" w:rsidRPr="00B17EF4">
        <w:rPr>
          <w:rFonts w:ascii="Arial" w:hAnsi="Arial" w:cs="Arial"/>
          <w:sz w:val="24"/>
          <w:szCs w:val="24"/>
        </w:rPr>
        <w:t>)</w:t>
      </w:r>
      <w:r w:rsidR="00146C5F" w:rsidRPr="00B17EF4">
        <w:rPr>
          <w:rFonts w:ascii="Arial" w:hAnsi="Arial" w:cs="Arial"/>
          <w:sz w:val="24"/>
          <w:szCs w:val="24"/>
        </w:rPr>
        <w:tab/>
      </w:r>
      <w:r w:rsidR="00B20733" w:rsidRPr="00B17EF4">
        <w:rPr>
          <w:rFonts w:ascii="Arial" w:hAnsi="Arial" w:cs="Arial"/>
          <w:sz w:val="24"/>
          <w:szCs w:val="24"/>
        </w:rPr>
        <w:t>w sytuacji udzielenia św</w:t>
      </w:r>
      <w:r w:rsidR="007D0488" w:rsidRPr="00B17EF4">
        <w:rPr>
          <w:rFonts w:ascii="Arial" w:hAnsi="Arial" w:cs="Arial"/>
          <w:sz w:val="24"/>
          <w:szCs w:val="24"/>
        </w:rPr>
        <w:t>iadczenia innego niż określone</w:t>
      </w:r>
      <w:r w:rsidR="00B20733" w:rsidRPr="00B17EF4">
        <w:rPr>
          <w:rFonts w:ascii="Arial" w:hAnsi="Arial" w:cs="Arial"/>
          <w:sz w:val="24"/>
          <w:szCs w:val="24"/>
        </w:rPr>
        <w:t xml:space="preserve"> w pkt </w:t>
      </w:r>
      <w:r w:rsidR="00EB7AE1" w:rsidRPr="00B17EF4">
        <w:rPr>
          <w:rFonts w:ascii="Arial" w:hAnsi="Arial" w:cs="Arial"/>
          <w:sz w:val="24"/>
          <w:szCs w:val="24"/>
        </w:rPr>
        <w:t xml:space="preserve">19, 30 i 31 </w:t>
      </w:r>
      <w:r w:rsidR="00B20733" w:rsidRPr="00B17EF4">
        <w:rPr>
          <w:rFonts w:ascii="Arial" w:hAnsi="Arial" w:cs="Arial"/>
          <w:sz w:val="24"/>
          <w:szCs w:val="24"/>
        </w:rPr>
        <w:t xml:space="preserve">oraz świadczeń, o których mowa w lp. </w:t>
      </w:r>
      <w:r w:rsidR="009758C1" w:rsidRPr="00B17EF4">
        <w:rPr>
          <w:rFonts w:ascii="Arial" w:hAnsi="Arial" w:cs="Arial"/>
          <w:sz w:val="24"/>
          <w:szCs w:val="24"/>
        </w:rPr>
        <w:t>1</w:t>
      </w:r>
      <w:r w:rsidR="00B20733" w:rsidRPr="00B17EF4">
        <w:rPr>
          <w:rFonts w:ascii="Arial" w:hAnsi="Arial" w:cs="Arial"/>
          <w:sz w:val="24"/>
          <w:szCs w:val="24"/>
        </w:rPr>
        <w:t>-3 załącznika nr 1 do z</w:t>
      </w:r>
      <w:r w:rsidR="00BB5384" w:rsidRPr="00B17EF4">
        <w:rPr>
          <w:rFonts w:ascii="Arial" w:hAnsi="Arial" w:cs="Arial"/>
          <w:sz w:val="24"/>
          <w:szCs w:val="24"/>
        </w:rPr>
        <w:t>a</w:t>
      </w:r>
      <w:r w:rsidR="00B20733" w:rsidRPr="00B17EF4">
        <w:rPr>
          <w:rFonts w:ascii="Arial" w:hAnsi="Arial" w:cs="Arial"/>
          <w:sz w:val="24"/>
          <w:szCs w:val="24"/>
        </w:rPr>
        <w:t>rządzenia, wartość punktowa świadczeń korygowana jest w rozliczeniu z zastosowaniem współczynnika o wartości 1,092.</w:t>
      </w:r>
    </w:p>
    <w:p w14:paraId="20EDA00B" w14:textId="631D1F9C" w:rsidR="009D7F37" w:rsidRPr="00B17EF4" w:rsidRDefault="009D7F37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2. Fundusz nie finansuje świadczeń opieki psychiatrycznej i leczenia uzależnień, udzielonych świadczeniobiorcy przebywającemu na przepustce.</w:t>
      </w:r>
    </w:p>
    <w:p w14:paraId="241F192A" w14:textId="1B3CB8D1" w:rsidR="009D7F37" w:rsidRPr="00B17EF4" w:rsidRDefault="00E145B6" w:rsidP="003056CB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>3</w:t>
      </w:r>
      <w:r w:rsidR="009D7F37" w:rsidRPr="00B17EF4">
        <w:rPr>
          <w:rFonts w:ascii="Arial" w:hAnsi="Arial" w:cs="Arial"/>
          <w:bCs/>
          <w:sz w:val="24"/>
          <w:szCs w:val="24"/>
        </w:rPr>
        <w:t>.</w:t>
      </w:r>
      <w:r w:rsidR="009D7F37" w:rsidRPr="00B17EF4">
        <w:rPr>
          <w:rFonts w:ascii="Arial" w:hAnsi="Arial" w:cs="Arial"/>
          <w:b/>
          <w:bCs/>
          <w:sz w:val="24"/>
          <w:szCs w:val="24"/>
        </w:rPr>
        <w:t> </w:t>
      </w:r>
      <w:r w:rsidR="00DB0A71" w:rsidRPr="00B17EF4">
        <w:rPr>
          <w:rFonts w:ascii="Arial" w:hAnsi="Arial" w:cs="Arial"/>
          <w:bCs/>
          <w:sz w:val="24"/>
          <w:szCs w:val="24"/>
        </w:rPr>
        <w:t>Dowodem udzielenia świadczenia objętego umową jest opis świadczenia w dokumentacji indywidualnej</w:t>
      </w:r>
      <w:r w:rsidR="00C0796F" w:rsidRPr="00B17EF4">
        <w:rPr>
          <w:rFonts w:ascii="Arial" w:hAnsi="Arial" w:cs="Arial"/>
          <w:bCs/>
          <w:sz w:val="24"/>
          <w:szCs w:val="24"/>
        </w:rPr>
        <w:t xml:space="preserve"> wewnętrznej</w:t>
      </w:r>
      <w:r w:rsidR="00DB0A71" w:rsidRPr="00B17EF4">
        <w:rPr>
          <w:rFonts w:ascii="Arial" w:hAnsi="Arial" w:cs="Arial"/>
          <w:bCs/>
          <w:sz w:val="24"/>
          <w:szCs w:val="24"/>
        </w:rPr>
        <w:t xml:space="preserve"> oraz </w:t>
      </w:r>
      <w:r w:rsidR="007B1094" w:rsidRPr="00B17EF4">
        <w:rPr>
          <w:rFonts w:ascii="Arial" w:hAnsi="Arial" w:cs="Arial"/>
          <w:bCs/>
          <w:sz w:val="24"/>
          <w:szCs w:val="24"/>
        </w:rPr>
        <w:t xml:space="preserve">w dokumentacji </w:t>
      </w:r>
      <w:r w:rsidR="00DB0A71" w:rsidRPr="00B17EF4">
        <w:rPr>
          <w:rFonts w:ascii="Arial" w:hAnsi="Arial" w:cs="Arial"/>
          <w:bCs/>
          <w:sz w:val="24"/>
          <w:szCs w:val="24"/>
        </w:rPr>
        <w:t>zbiorczej.</w:t>
      </w:r>
      <w:r w:rsidR="00DB0A71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7B1094" w:rsidRPr="00B17EF4">
        <w:rPr>
          <w:rFonts w:ascii="Arial" w:hAnsi="Arial" w:cs="Arial"/>
          <w:bCs/>
          <w:sz w:val="24"/>
          <w:szCs w:val="24"/>
        </w:rPr>
        <w:t>Do prowadzenia dokumentacji</w:t>
      </w:r>
      <w:r w:rsidR="007B1094"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="007B1094" w:rsidRPr="00B17EF4">
        <w:rPr>
          <w:rFonts w:ascii="Arial" w:hAnsi="Arial" w:cs="Arial"/>
          <w:bCs/>
          <w:sz w:val="24"/>
          <w:szCs w:val="24"/>
        </w:rPr>
        <w:t xml:space="preserve">zbiorczej stosuje się </w:t>
      </w:r>
      <w:r w:rsidR="007B1094" w:rsidRPr="00B17EF4">
        <w:rPr>
          <w:rFonts w:ascii="Arial" w:hAnsi="Arial" w:cs="Arial"/>
          <w:sz w:val="24"/>
          <w:szCs w:val="24"/>
        </w:rPr>
        <w:t>p</w:t>
      </w:r>
      <w:r w:rsidR="00DB0A71" w:rsidRPr="00B17EF4">
        <w:rPr>
          <w:rFonts w:ascii="Arial" w:hAnsi="Arial" w:cs="Arial"/>
          <w:sz w:val="24"/>
          <w:szCs w:val="24"/>
        </w:rPr>
        <w:t>rzepisy § 11 rozporządzenia</w:t>
      </w:r>
      <w:r w:rsidR="00080B1E" w:rsidRPr="00B17EF4">
        <w:rPr>
          <w:rFonts w:ascii="Arial" w:hAnsi="Arial" w:cs="Arial"/>
          <w:sz w:val="24"/>
          <w:szCs w:val="24"/>
        </w:rPr>
        <w:t xml:space="preserve"> Ministra Zdrowia </w:t>
      </w:r>
      <w:r w:rsidR="00D76FB6" w:rsidRPr="00B17EF4">
        <w:rPr>
          <w:rFonts w:ascii="Arial" w:hAnsi="Arial" w:cs="Arial"/>
          <w:sz w:val="24"/>
          <w:szCs w:val="24"/>
        </w:rPr>
        <w:t xml:space="preserve">z dnia 9 listopada 2015 r. </w:t>
      </w:r>
      <w:r w:rsidR="00080B1E" w:rsidRPr="00B17EF4">
        <w:rPr>
          <w:rFonts w:ascii="Arial" w:hAnsi="Arial" w:cs="Arial"/>
          <w:sz w:val="24"/>
          <w:szCs w:val="24"/>
        </w:rPr>
        <w:t xml:space="preserve">w sprawie rodzajów, zakresu i wzorów dokumentacji medycznej </w:t>
      </w:r>
      <w:r w:rsidR="00D76FB6" w:rsidRPr="00B17EF4">
        <w:rPr>
          <w:rFonts w:ascii="Arial" w:hAnsi="Arial" w:cs="Arial"/>
          <w:sz w:val="24"/>
          <w:szCs w:val="24"/>
        </w:rPr>
        <w:t xml:space="preserve">oraz sposobu jej przetwarzania </w:t>
      </w:r>
      <w:r w:rsidR="00DB0A71" w:rsidRPr="00B17EF4">
        <w:rPr>
          <w:rFonts w:ascii="Arial" w:hAnsi="Arial" w:cs="Arial"/>
          <w:sz w:val="24"/>
          <w:szCs w:val="24"/>
        </w:rPr>
        <w:t>(Dz.</w:t>
      </w:r>
      <w:r w:rsidR="00D76FB6" w:rsidRPr="00B17EF4">
        <w:rPr>
          <w:rFonts w:ascii="Arial" w:hAnsi="Arial" w:cs="Arial"/>
          <w:sz w:val="24"/>
          <w:szCs w:val="24"/>
        </w:rPr>
        <w:t xml:space="preserve"> </w:t>
      </w:r>
      <w:r w:rsidR="00DB0A71" w:rsidRPr="00B17EF4">
        <w:rPr>
          <w:rFonts w:ascii="Arial" w:hAnsi="Arial" w:cs="Arial"/>
          <w:sz w:val="24"/>
          <w:szCs w:val="24"/>
        </w:rPr>
        <w:t xml:space="preserve">U. poz. 2069). </w:t>
      </w:r>
    </w:p>
    <w:p w14:paraId="318B2A1E" w14:textId="3DDB9000" w:rsidR="00152628" w:rsidRPr="00B17EF4" w:rsidRDefault="00152628" w:rsidP="0015262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4. W przypadku realizacji świadczeń: sesji psychoterapii indywidualnej, sesji psychoterapii rodzinnej, sesji psychoterapii grupowej oraz sesji wsparcia psychospołecznego, świadczeniobiorca</w:t>
      </w:r>
      <w:r w:rsidR="005E5CDA" w:rsidRPr="00B17EF4">
        <w:rPr>
          <w:rFonts w:ascii="Arial" w:hAnsi="Arial" w:cs="Arial"/>
          <w:sz w:val="24"/>
          <w:szCs w:val="24"/>
        </w:rPr>
        <w:t xml:space="preserve"> lub </w:t>
      </w:r>
      <w:r w:rsidRPr="00B17EF4">
        <w:rPr>
          <w:rFonts w:ascii="Arial" w:hAnsi="Arial" w:cs="Arial"/>
          <w:sz w:val="24"/>
          <w:szCs w:val="24"/>
        </w:rPr>
        <w:t xml:space="preserve">uczestnik potwierdza każdorazowo swój udział przez złożenie podpisu w dokumentacji indywidualnej wewnętrznej świadczeniobiorcy, z uwzględnieniem czasu jej trwania. </w:t>
      </w:r>
    </w:p>
    <w:p w14:paraId="6CD144C6" w14:textId="7F75D3A9" w:rsidR="007F7E68" w:rsidRPr="00B17EF4" w:rsidRDefault="00152628" w:rsidP="00152628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5</w:t>
      </w:r>
      <w:r w:rsidR="00E519F4" w:rsidRPr="00B17EF4">
        <w:rPr>
          <w:rFonts w:ascii="Arial" w:hAnsi="Arial" w:cs="Arial"/>
          <w:sz w:val="24"/>
          <w:szCs w:val="24"/>
        </w:rPr>
        <w:t xml:space="preserve">. </w:t>
      </w:r>
      <w:r w:rsidR="00F066FF" w:rsidRPr="00B17EF4">
        <w:rPr>
          <w:rFonts w:ascii="Arial" w:hAnsi="Arial" w:cs="Arial"/>
          <w:sz w:val="24"/>
          <w:szCs w:val="24"/>
        </w:rPr>
        <w:t xml:space="preserve">Dowodem udzielenia świadczenia w </w:t>
      </w:r>
      <w:r w:rsidR="00BC4480" w:rsidRPr="00B17EF4">
        <w:rPr>
          <w:rFonts w:ascii="Arial" w:hAnsi="Arial" w:cs="Arial"/>
          <w:sz w:val="24"/>
          <w:szCs w:val="24"/>
        </w:rPr>
        <w:t xml:space="preserve">ramach </w:t>
      </w:r>
      <w:r w:rsidR="00F066FF" w:rsidRPr="00B17EF4">
        <w:rPr>
          <w:rFonts w:ascii="Arial" w:hAnsi="Arial" w:cs="Arial"/>
          <w:sz w:val="24"/>
          <w:szCs w:val="24"/>
        </w:rPr>
        <w:t xml:space="preserve">sesji </w:t>
      </w:r>
      <w:r w:rsidR="005E5CDA" w:rsidRPr="00B17EF4">
        <w:rPr>
          <w:rFonts w:ascii="Arial" w:hAnsi="Arial" w:cs="Arial"/>
          <w:sz w:val="24"/>
          <w:szCs w:val="24"/>
        </w:rPr>
        <w:t xml:space="preserve">psychoterapii </w:t>
      </w:r>
      <w:r w:rsidR="00F066FF" w:rsidRPr="00B17EF4">
        <w:rPr>
          <w:rFonts w:ascii="Arial" w:hAnsi="Arial" w:cs="Arial"/>
          <w:sz w:val="24"/>
          <w:szCs w:val="24"/>
        </w:rPr>
        <w:t>rodzinnej oraz sesji wsparci</w:t>
      </w:r>
      <w:r w:rsidR="00713694" w:rsidRPr="00B17EF4">
        <w:rPr>
          <w:rFonts w:ascii="Arial" w:hAnsi="Arial" w:cs="Arial"/>
          <w:sz w:val="24"/>
          <w:szCs w:val="24"/>
        </w:rPr>
        <w:t xml:space="preserve">a </w:t>
      </w:r>
      <w:r w:rsidR="00F066FF" w:rsidRPr="00B17EF4">
        <w:rPr>
          <w:rFonts w:ascii="Arial" w:hAnsi="Arial" w:cs="Arial"/>
          <w:sz w:val="24"/>
          <w:szCs w:val="24"/>
        </w:rPr>
        <w:t>psychospołecznego uczestnikowi innemu niż świadczeniobiorca, jest odnotowanie w dokumentacji indywidualnej wewnętrznej świadczeniobiorcy danych tych osób wraz ze wskazaniem stopnia pokrewieństwa lub informacji o s</w:t>
      </w:r>
      <w:r w:rsidR="007F7E68" w:rsidRPr="00B17EF4">
        <w:rPr>
          <w:rFonts w:ascii="Arial" w:hAnsi="Arial" w:cs="Arial"/>
          <w:sz w:val="24"/>
          <w:szCs w:val="24"/>
        </w:rPr>
        <w:t xml:space="preserve">tanowieniu oparcia społecznego. W przypadku sesji </w:t>
      </w:r>
      <w:r w:rsidR="00BC4480" w:rsidRPr="00B17EF4">
        <w:rPr>
          <w:rFonts w:ascii="Arial" w:hAnsi="Arial" w:cs="Arial"/>
          <w:sz w:val="24"/>
          <w:szCs w:val="24"/>
        </w:rPr>
        <w:t xml:space="preserve">psychoterapii </w:t>
      </w:r>
      <w:r w:rsidR="007F7E68" w:rsidRPr="00B17EF4">
        <w:rPr>
          <w:rFonts w:ascii="Arial" w:hAnsi="Arial" w:cs="Arial"/>
          <w:sz w:val="24"/>
          <w:szCs w:val="24"/>
        </w:rPr>
        <w:t>rodzinnej świadczeniobiorcą może być więcej niż j</w:t>
      </w:r>
      <w:r w:rsidR="00F21534" w:rsidRPr="00B17EF4">
        <w:rPr>
          <w:rFonts w:ascii="Arial" w:hAnsi="Arial" w:cs="Arial"/>
          <w:sz w:val="24"/>
          <w:szCs w:val="24"/>
        </w:rPr>
        <w:t xml:space="preserve">eden członek rodziny. </w:t>
      </w:r>
      <w:r w:rsidR="005E5CDA" w:rsidRPr="00B17EF4">
        <w:rPr>
          <w:rFonts w:ascii="Arial" w:hAnsi="Arial" w:cs="Arial"/>
          <w:sz w:val="24"/>
          <w:szCs w:val="24"/>
        </w:rPr>
        <w:t>W pr</w:t>
      </w:r>
      <w:r w:rsidR="00BC4480" w:rsidRPr="00B17EF4">
        <w:rPr>
          <w:rFonts w:ascii="Arial" w:hAnsi="Arial" w:cs="Arial"/>
          <w:sz w:val="24"/>
          <w:szCs w:val="24"/>
        </w:rPr>
        <w:t xml:space="preserve">zypadku, o którym mowa w zdaniu drugim, </w:t>
      </w:r>
      <w:r w:rsidR="00F21534" w:rsidRPr="00B17EF4">
        <w:rPr>
          <w:rFonts w:ascii="Arial" w:hAnsi="Arial" w:cs="Arial"/>
          <w:sz w:val="24"/>
          <w:szCs w:val="24"/>
        </w:rPr>
        <w:t>w</w:t>
      </w:r>
      <w:r w:rsidR="007F7E68" w:rsidRPr="00B17EF4">
        <w:rPr>
          <w:rFonts w:ascii="Arial" w:hAnsi="Arial" w:cs="Arial"/>
          <w:sz w:val="24"/>
          <w:szCs w:val="24"/>
        </w:rPr>
        <w:t xml:space="preserve"> dokumentacji indywidualnej wewnętrznej </w:t>
      </w:r>
      <w:r w:rsidR="00BC4480" w:rsidRPr="00B17EF4">
        <w:rPr>
          <w:rFonts w:ascii="Arial" w:hAnsi="Arial" w:cs="Arial"/>
          <w:sz w:val="24"/>
          <w:szCs w:val="24"/>
        </w:rPr>
        <w:t xml:space="preserve">każdego świadczeniobiorcy </w:t>
      </w:r>
      <w:r w:rsidR="007F7E68" w:rsidRPr="00B17EF4">
        <w:rPr>
          <w:rFonts w:ascii="Arial" w:hAnsi="Arial" w:cs="Arial"/>
          <w:sz w:val="24"/>
          <w:szCs w:val="24"/>
        </w:rPr>
        <w:t xml:space="preserve">odnotowuje się </w:t>
      </w:r>
      <w:r w:rsidR="007F7E68" w:rsidRPr="00B17EF4">
        <w:rPr>
          <w:rFonts w:ascii="Arial" w:hAnsi="Arial" w:cs="Arial"/>
          <w:sz w:val="24"/>
          <w:szCs w:val="24"/>
        </w:rPr>
        <w:lastRenderedPageBreak/>
        <w:t>udział pozostałych uczestników</w:t>
      </w:r>
      <w:r w:rsidR="00C0796F" w:rsidRPr="00B17EF4">
        <w:rPr>
          <w:rFonts w:ascii="Arial" w:hAnsi="Arial" w:cs="Arial"/>
          <w:sz w:val="24"/>
          <w:szCs w:val="24"/>
        </w:rPr>
        <w:t>.</w:t>
      </w:r>
      <w:r w:rsidRPr="00B17EF4">
        <w:rPr>
          <w:rFonts w:ascii="Arial" w:hAnsi="Arial" w:cs="Arial"/>
          <w:sz w:val="24"/>
          <w:szCs w:val="24"/>
        </w:rPr>
        <w:t xml:space="preserve"> </w:t>
      </w:r>
    </w:p>
    <w:p w14:paraId="58151C33" w14:textId="6645FBCB" w:rsidR="009D7F37" w:rsidRPr="00B17EF4" w:rsidRDefault="00152628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6</w:t>
      </w:r>
      <w:r w:rsidR="009D7F37" w:rsidRPr="00B17EF4">
        <w:rPr>
          <w:rFonts w:ascii="Arial" w:hAnsi="Arial" w:cs="Arial"/>
          <w:sz w:val="24"/>
          <w:szCs w:val="24"/>
        </w:rPr>
        <w:t xml:space="preserve">. W przypadku realizacji turnusu rehabilitacyjnego, świadczeniodawca przedstawia </w:t>
      </w:r>
      <w:r w:rsidR="00713694" w:rsidRPr="00B17EF4">
        <w:rPr>
          <w:rFonts w:ascii="Arial" w:hAnsi="Arial" w:cs="Arial"/>
          <w:sz w:val="24"/>
          <w:szCs w:val="24"/>
        </w:rPr>
        <w:t xml:space="preserve">Oddziałowi Funduszu </w:t>
      </w:r>
      <w:r w:rsidR="009D7F37" w:rsidRPr="00B17EF4">
        <w:rPr>
          <w:rFonts w:ascii="Arial" w:hAnsi="Arial" w:cs="Arial"/>
          <w:sz w:val="24"/>
          <w:szCs w:val="24"/>
        </w:rPr>
        <w:t>dokumentację, o której mowa w § 9 ust. 2 rozporządzenia.</w:t>
      </w:r>
    </w:p>
    <w:p w14:paraId="3CE7B65B" w14:textId="53A65071" w:rsidR="009D7F37" w:rsidRPr="00B17EF4" w:rsidRDefault="00152628" w:rsidP="008E2906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>7</w:t>
      </w:r>
      <w:r w:rsidR="009D7F37" w:rsidRPr="00B17EF4">
        <w:rPr>
          <w:rFonts w:ascii="Arial" w:hAnsi="Arial" w:cs="Arial"/>
          <w:sz w:val="24"/>
          <w:szCs w:val="24"/>
        </w:rPr>
        <w:t>. Czas trwania turnusu rehabilitacyjnego podlega sumowaniu z czasem udzielania świadczenia w danym zakresie świadczeń, określonym w załączniku nr 1</w:t>
      </w:r>
      <w:r w:rsidR="002533C3" w:rsidRPr="00B17EF4">
        <w:rPr>
          <w:rFonts w:ascii="Arial" w:hAnsi="Arial" w:cs="Arial"/>
          <w:sz w:val="24"/>
          <w:szCs w:val="24"/>
        </w:rPr>
        <w:t xml:space="preserve"> </w:t>
      </w:r>
      <w:r w:rsidR="009D7F37" w:rsidRPr="00B17EF4">
        <w:rPr>
          <w:rFonts w:ascii="Arial" w:hAnsi="Arial" w:cs="Arial"/>
          <w:sz w:val="24"/>
          <w:szCs w:val="24"/>
        </w:rPr>
        <w:t>do zarządzenia.</w:t>
      </w:r>
    </w:p>
    <w:p w14:paraId="204B9521" w14:textId="10481536" w:rsidR="009D7F37" w:rsidRPr="00B17EF4" w:rsidRDefault="002A4C09" w:rsidP="002A4C09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 xml:space="preserve">8. </w:t>
      </w:r>
      <w:r w:rsidR="008C243E" w:rsidRPr="00B17EF4">
        <w:rPr>
          <w:rFonts w:ascii="Arial" w:hAnsi="Arial" w:cs="Arial"/>
          <w:sz w:val="24"/>
          <w:szCs w:val="24"/>
        </w:rPr>
        <w:t xml:space="preserve">Świadczeniodawca zobowiązany jest do sprawozdania danych dotyczących miejsca zamieszkania świadczeniobiorcy </w:t>
      </w:r>
      <w:r w:rsidR="00A0378B" w:rsidRPr="00B17EF4">
        <w:rPr>
          <w:rFonts w:ascii="Arial" w:hAnsi="Arial" w:cs="Arial"/>
          <w:sz w:val="24"/>
          <w:szCs w:val="24"/>
        </w:rPr>
        <w:t xml:space="preserve">według </w:t>
      </w:r>
      <w:r w:rsidR="009B4A20" w:rsidRPr="00B17EF4">
        <w:rPr>
          <w:rFonts w:ascii="Arial" w:hAnsi="Arial" w:cs="Arial"/>
          <w:sz w:val="24"/>
          <w:szCs w:val="24"/>
        </w:rPr>
        <w:t>obowiązującego</w:t>
      </w:r>
      <w:r w:rsidR="003C1510" w:rsidRPr="00B17EF4">
        <w:rPr>
          <w:rFonts w:ascii="Arial" w:hAnsi="Arial" w:cs="Arial"/>
          <w:sz w:val="24"/>
          <w:szCs w:val="24"/>
        </w:rPr>
        <w:t xml:space="preserve"> </w:t>
      </w:r>
      <w:r w:rsidR="009B4A20" w:rsidRPr="00B17EF4">
        <w:rPr>
          <w:rFonts w:ascii="Arial" w:hAnsi="Arial" w:cs="Arial"/>
          <w:sz w:val="24"/>
          <w:szCs w:val="24"/>
        </w:rPr>
        <w:t>najniższego kodu</w:t>
      </w:r>
      <w:r w:rsidR="00A0378B" w:rsidRPr="00B17EF4">
        <w:rPr>
          <w:rFonts w:ascii="Arial" w:hAnsi="Arial" w:cs="Arial"/>
          <w:sz w:val="24"/>
          <w:szCs w:val="24"/>
        </w:rPr>
        <w:t xml:space="preserve"> jed</w:t>
      </w:r>
      <w:r w:rsidR="00C43B3E" w:rsidRPr="00B17EF4">
        <w:rPr>
          <w:rFonts w:ascii="Arial" w:hAnsi="Arial" w:cs="Arial"/>
          <w:sz w:val="24"/>
          <w:szCs w:val="24"/>
        </w:rPr>
        <w:t xml:space="preserve">nostki podziału terytorialnego, tj. z uwzględnieniem dzielnic i delegatur. </w:t>
      </w:r>
    </w:p>
    <w:p w14:paraId="2750F59B" w14:textId="77777777" w:rsidR="00AC6FC2" w:rsidRPr="00B17EF4" w:rsidRDefault="00AC6FC2" w:rsidP="009D7F37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E8791EE" w14:textId="77777777" w:rsidR="00E9606C" w:rsidRPr="00B17EF4" w:rsidRDefault="00E9606C" w:rsidP="009D7F37">
      <w:pPr>
        <w:spacing w:line="360" w:lineRule="auto"/>
        <w:ind w:firstLine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0EA4E530" w14:textId="77777777" w:rsidR="009D7F37" w:rsidRPr="00B17EF4" w:rsidRDefault="009D7F37" w:rsidP="008E2906">
      <w:pPr>
        <w:spacing w:line="360" w:lineRule="auto"/>
        <w:ind w:firstLine="425"/>
        <w:jc w:val="center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Rozdział 4</w:t>
      </w:r>
    </w:p>
    <w:p w14:paraId="66F91FE0" w14:textId="29663211" w:rsidR="009D7F37" w:rsidRPr="00B17EF4" w:rsidRDefault="008E682F" w:rsidP="008E2906">
      <w:pPr>
        <w:spacing w:line="36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Przepisy epizodyczne, </w:t>
      </w:r>
      <w:r w:rsidR="004D482A" w:rsidRPr="00B17EF4">
        <w:rPr>
          <w:rFonts w:ascii="Arial" w:hAnsi="Arial" w:cs="Arial"/>
          <w:b/>
          <w:sz w:val="24"/>
          <w:szCs w:val="24"/>
        </w:rPr>
        <w:t xml:space="preserve">przejściowe i </w:t>
      </w:r>
      <w:r w:rsidR="009D7F37" w:rsidRPr="00B17EF4">
        <w:rPr>
          <w:rFonts w:ascii="Arial" w:hAnsi="Arial" w:cs="Arial"/>
          <w:b/>
          <w:sz w:val="24"/>
          <w:szCs w:val="24"/>
        </w:rPr>
        <w:t>końcowe</w:t>
      </w:r>
    </w:p>
    <w:p w14:paraId="7E48D27A" w14:textId="77777777" w:rsidR="009D7F37" w:rsidRPr="00B17EF4" w:rsidRDefault="009D7F37" w:rsidP="008E2906">
      <w:pPr>
        <w:spacing w:line="360" w:lineRule="auto"/>
        <w:ind w:firstLine="425"/>
        <w:jc w:val="center"/>
        <w:rPr>
          <w:rFonts w:ascii="Arial" w:hAnsi="Arial" w:cs="Arial"/>
          <w:b/>
          <w:sz w:val="24"/>
          <w:szCs w:val="24"/>
        </w:rPr>
      </w:pPr>
    </w:p>
    <w:p w14:paraId="09AD2CF3" w14:textId="77777777" w:rsidR="007868FB" w:rsidRPr="00B17EF4" w:rsidRDefault="008E682F" w:rsidP="008A078B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 19.</w:t>
      </w:r>
      <w:r w:rsidRPr="00B17EF4">
        <w:rPr>
          <w:rFonts w:ascii="Arial" w:hAnsi="Arial" w:cs="Arial"/>
          <w:bCs/>
          <w:sz w:val="24"/>
          <w:szCs w:val="24"/>
        </w:rPr>
        <w:t xml:space="preserve"> 1.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>Do</w:t>
      </w:r>
      <w:r w:rsidRPr="00B17EF4">
        <w:rPr>
          <w:rFonts w:ascii="Arial" w:hAnsi="Arial" w:cs="Arial"/>
          <w:b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 xml:space="preserve">rozliczania świadczeń, o których mowa w § 18 ust. 1 pkt 4, w 2020 roku, ustala się na </w:t>
      </w:r>
      <w:r w:rsidR="007868FB" w:rsidRPr="00B17EF4">
        <w:rPr>
          <w:rFonts w:ascii="Arial" w:hAnsi="Arial" w:cs="Arial"/>
          <w:bCs/>
          <w:sz w:val="24"/>
          <w:szCs w:val="24"/>
        </w:rPr>
        <w:t xml:space="preserve">następujące </w:t>
      </w:r>
      <w:r w:rsidRPr="00B17EF4">
        <w:rPr>
          <w:rFonts w:ascii="Arial" w:hAnsi="Arial" w:cs="Arial"/>
          <w:bCs/>
          <w:sz w:val="24"/>
          <w:szCs w:val="24"/>
        </w:rPr>
        <w:t>okresy rozliczeniowe</w:t>
      </w:r>
      <w:r w:rsidR="007868FB" w:rsidRPr="00B17EF4">
        <w:rPr>
          <w:rFonts w:ascii="Arial" w:hAnsi="Arial" w:cs="Arial"/>
          <w:bCs/>
          <w:sz w:val="24"/>
          <w:szCs w:val="24"/>
        </w:rPr>
        <w:t>:</w:t>
      </w:r>
    </w:p>
    <w:p w14:paraId="6CE2CA7E" w14:textId="3DF9C16A" w:rsidR="007868FB" w:rsidRPr="00B17EF4" w:rsidRDefault="007868FB" w:rsidP="008A078B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>1) pierwszy okres rozliczeniowy – sześciom</w:t>
      </w:r>
      <w:r w:rsidR="008E682F" w:rsidRPr="00B17EF4">
        <w:rPr>
          <w:rFonts w:ascii="Arial" w:hAnsi="Arial" w:cs="Arial"/>
          <w:bCs/>
          <w:sz w:val="24"/>
          <w:szCs w:val="24"/>
        </w:rPr>
        <w:t>iesięc</w:t>
      </w:r>
      <w:r w:rsidRPr="00B17EF4">
        <w:rPr>
          <w:rFonts w:ascii="Arial" w:hAnsi="Arial" w:cs="Arial"/>
          <w:bCs/>
          <w:sz w:val="24"/>
          <w:szCs w:val="24"/>
        </w:rPr>
        <w:t>zn</w:t>
      </w:r>
      <w:r w:rsidR="008E682F" w:rsidRPr="00B17EF4">
        <w:rPr>
          <w:rFonts w:ascii="Arial" w:hAnsi="Arial" w:cs="Arial"/>
          <w:bCs/>
          <w:sz w:val="24"/>
          <w:szCs w:val="24"/>
        </w:rPr>
        <w:t>y</w:t>
      </w:r>
      <w:r w:rsidRPr="00B17EF4">
        <w:rPr>
          <w:rFonts w:ascii="Arial" w:hAnsi="Arial" w:cs="Arial"/>
          <w:bCs/>
          <w:sz w:val="24"/>
          <w:szCs w:val="24"/>
        </w:rPr>
        <w:t>;</w:t>
      </w:r>
    </w:p>
    <w:p w14:paraId="4C822C8C" w14:textId="77777777" w:rsidR="007868FB" w:rsidRPr="00B17EF4" w:rsidRDefault="007868FB" w:rsidP="008A078B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>2)</w:t>
      </w:r>
      <w:r w:rsidR="008E682F" w:rsidRPr="00B17EF4">
        <w:rPr>
          <w:rFonts w:ascii="Arial" w:hAnsi="Arial" w:cs="Arial"/>
          <w:bCs/>
          <w:sz w:val="24"/>
          <w:szCs w:val="24"/>
        </w:rPr>
        <w:t xml:space="preserve"> </w:t>
      </w:r>
      <w:r w:rsidRPr="00B17EF4">
        <w:rPr>
          <w:rFonts w:ascii="Arial" w:hAnsi="Arial" w:cs="Arial"/>
          <w:bCs/>
          <w:sz w:val="24"/>
          <w:szCs w:val="24"/>
        </w:rPr>
        <w:t xml:space="preserve">drugi – </w:t>
      </w:r>
      <w:r w:rsidR="008E682F" w:rsidRPr="00B17EF4">
        <w:rPr>
          <w:rFonts w:ascii="Arial" w:hAnsi="Arial" w:cs="Arial"/>
          <w:bCs/>
          <w:sz w:val="24"/>
          <w:szCs w:val="24"/>
        </w:rPr>
        <w:t>kwartaln</w:t>
      </w:r>
      <w:r w:rsidRPr="00B17EF4">
        <w:rPr>
          <w:rFonts w:ascii="Arial" w:hAnsi="Arial" w:cs="Arial"/>
          <w:bCs/>
          <w:sz w:val="24"/>
          <w:szCs w:val="24"/>
        </w:rPr>
        <w:t>y.</w:t>
      </w:r>
    </w:p>
    <w:p w14:paraId="73677CA1" w14:textId="7B2A4123" w:rsidR="008E682F" w:rsidRPr="00B17EF4" w:rsidRDefault="008E682F" w:rsidP="008A078B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B17EF4">
        <w:rPr>
          <w:rFonts w:ascii="Arial" w:hAnsi="Arial" w:cs="Arial"/>
          <w:bCs/>
          <w:sz w:val="24"/>
          <w:szCs w:val="24"/>
        </w:rPr>
        <w:t>2. W przypadku gdy umowa zawa</w:t>
      </w:r>
      <w:r w:rsidR="007868FB" w:rsidRPr="00B17EF4">
        <w:rPr>
          <w:rFonts w:ascii="Arial" w:hAnsi="Arial" w:cs="Arial"/>
          <w:bCs/>
          <w:sz w:val="24"/>
          <w:szCs w:val="24"/>
        </w:rPr>
        <w:t xml:space="preserve">rta jest na okres krótszy niż 6 lub </w:t>
      </w:r>
      <w:r w:rsidRPr="00B17EF4">
        <w:rPr>
          <w:rFonts w:ascii="Arial" w:hAnsi="Arial" w:cs="Arial"/>
          <w:bCs/>
          <w:sz w:val="24"/>
          <w:szCs w:val="24"/>
        </w:rPr>
        <w:t>9 mies</w:t>
      </w:r>
      <w:r w:rsidR="002D5B57" w:rsidRPr="00B17EF4">
        <w:rPr>
          <w:rFonts w:ascii="Arial" w:hAnsi="Arial" w:cs="Arial"/>
          <w:bCs/>
          <w:sz w:val="24"/>
          <w:szCs w:val="24"/>
        </w:rPr>
        <w:t xml:space="preserve">ięcy, pierwszy lub ostatni </w:t>
      </w:r>
      <w:r w:rsidR="007868FB" w:rsidRPr="00B17EF4">
        <w:rPr>
          <w:rFonts w:ascii="Arial" w:hAnsi="Arial" w:cs="Arial"/>
          <w:bCs/>
          <w:sz w:val="24"/>
          <w:szCs w:val="24"/>
        </w:rPr>
        <w:t xml:space="preserve">okres rozliczeniowy </w:t>
      </w:r>
      <w:r w:rsidR="002D5B57" w:rsidRPr="00B17EF4">
        <w:rPr>
          <w:rFonts w:ascii="Arial" w:hAnsi="Arial" w:cs="Arial"/>
          <w:bCs/>
          <w:sz w:val="24"/>
          <w:szCs w:val="24"/>
        </w:rPr>
        <w:t xml:space="preserve">jest </w:t>
      </w:r>
      <w:r w:rsidRPr="00B17EF4">
        <w:rPr>
          <w:rFonts w:ascii="Arial" w:hAnsi="Arial" w:cs="Arial"/>
          <w:bCs/>
          <w:sz w:val="24"/>
          <w:szCs w:val="24"/>
        </w:rPr>
        <w:t>odpowiednio krótszy.</w:t>
      </w:r>
    </w:p>
    <w:p w14:paraId="40181259" w14:textId="77777777" w:rsidR="008E682F" w:rsidRPr="00B17EF4" w:rsidRDefault="008E682F" w:rsidP="00022511">
      <w:pPr>
        <w:spacing w:line="360" w:lineRule="auto"/>
        <w:ind w:firstLine="425"/>
        <w:jc w:val="both"/>
        <w:rPr>
          <w:rFonts w:ascii="Arial" w:hAnsi="Arial" w:cs="Arial"/>
          <w:b/>
          <w:bCs/>
          <w:sz w:val="24"/>
          <w:szCs w:val="24"/>
        </w:rPr>
      </w:pPr>
    </w:p>
    <w:p w14:paraId="166FDF6F" w14:textId="509B7291" w:rsidR="00281A10" w:rsidRPr="00B17EF4" w:rsidRDefault="009D7F37" w:rsidP="008A078B">
      <w:pPr>
        <w:spacing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</w:t>
      </w:r>
      <w:r w:rsidR="008E682F" w:rsidRPr="00B17EF4">
        <w:rPr>
          <w:rFonts w:ascii="Arial" w:hAnsi="Arial" w:cs="Arial"/>
          <w:b/>
          <w:bCs/>
          <w:sz w:val="24"/>
          <w:szCs w:val="24"/>
        </w:rPr>
        <w:t>20</w:t>
      </w:r>
      <w:r w:rsidR="00022511" w:rsidRPr="00B17EF4">
        <w:rPr>
          <w:rFonts w:ascii="Arial" w:hAnsi="Arial" w:cs="Arial"/>
          <w:b/>
          <w:bCs/>
          <w:sz w:val="24"/>
          <w:szCs w:val="24"/>
        </w:rPr>
        <w:t>.</w:t>
      </w:r>
      <w:r w:rsidR="00022511" w:rsidRPr="00B17EF4">
        <w:rPr>
          <w:rFonts w:ascii="Arial" w:hAnsi="Arial" w:cs="Arial"/>
          <w:bCs/>
          <w:sz w:val="24"/>
          <w:szCs w:val="24"/>
        </w:rPr>
        <w:t xml:space="preserve"> </w:t>
      </w:r>
      <w:r w:rsidR="004A1E43" w:rsidRPr="00B17EF4">
        <w:rPr>
          <w:rFonts w:ascii="Arial" w:eastAsia="Times New Roman" w:hAnsi="Arial" w:cs="Arial"/>
          <w:sz w:val="24"/>
          <w:szCs w:val="24"/>
        </w:rPr>
        <w:t>Umowy</w:t>
      </w:r>
      <w:r w:rsidRPr="00B17EF4">
        <w:rPr>
          <w:rFonts w:ascii="Arial" w:eastAsia="Times New Roman" w:hAnsi="Arial" w:cs="Arial"/>
          <w:sz w:val="24"/>
          <w:szCs w:val="24"/>
        </w:rPr>
        <w:t xml:space="preserve"> o udzielanie świadczeń opieki zdrowotnej w rodzaju opieka psychiatryczna i leczenie uzależnień zawarte przed dniem wejścia w życie niniejszego zarządzenia, zachowują ważność przez </w:t>
      </w:r>
      <w:r w:rsidR="002E103E" w:rsidRPr="00B17EF4">
        <w:rPr>
          <w:rFonts w:ascii="Arial" w:eastAsia="Times New Roman" w:hAnsi="Arial" w:cs="Arial"/>
          <w:sz w:val="24"/>
          <w:szCs w:val="24"/>
        </w:rPr>
        <w:t>okres na jaki</w:t>
      </w:r>
      <w:r w:rsidR="00DD3D25" w:rsidRPr="00B17EF4">
        <w:rPr>
          <w:rFonts w:ascii="Arial" w:eastAsia="Times New Roman" w:hAnsi="Arial" w:cs="Arial"/>
          <w:sz w:val="24"/>
          <w:szCs w:val="24"/>
        </w:rPr>
        <w:t xml:space="preserve"> zostały zawarte</w:t>
      </w:r>
      <w:r w:rsidR="00115BEA" w:rsidRPr="00B17EF4">
        <w:rPr>
          <w:rFonts w:ascii="Arial" w:eastAsia="Times New Roman" w:hAnsi="Arial" w:cs="Arial"/>
          <w:sz w:val="24"/>
          <w:szCs w:val="24"/>
        </w:rPr>
        <w:t>.</w:t>
      </w:r>
      <w:r w:rsidR="009F644E" w:rsidRPr="00B17EF4">
        <w:rPr>
          <w:rFonts w:ascii="Arial" w:eastAsia="Times New Roman" w:hAnsi="Arial" w:cs="Arial"/>
          <w:sz w:val="24"/>
          <w:szCs w:val="24"/>
        </w:rPr>
        <w:t xml:space="preserve"> </w:t>
      </w:r>
    </w:p>
    <w:p w14:paraId="271CA97F" w14:textId="77777777" w:rsidR="00146C5F" w:rsidRPr="00B17EF4" w:rsidRDefault="00146C5F" w:rsidP="008E2906">
      <w:pPr>
        <w:spacing w:line="360" w:lineRule="auto"/>
        <w:ind w:firstLine="425"/>
        <w:jc w:val="both"/>
        <w:rPr>
          <w:rFonts w:ascii="Arial" w:hAnsi="Arial" w:cs="Arial"/>
          <w:b/>
          <w:bCs/>
          <w:sz w:val="24"/>
          <w:szCs w:val="24"/>
        </w:rPr>
      </w:pPr>
    </w:p>
    <w:p w14:paraId="30AD244A" w14:textId="3BDBDDF3" w:rsidR="009D7F37" w:rsidRPr="00B17EF4" w:rsidRDefault="009D7F37" w:rsidP="008E682F">
      <w:pPr>
        <w:spacing w:line="36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§ </w:t>
      </w:r>
      <w:r w:rsidR="008E682F" w:rsidRPr="00B17EF4">
        <w:rPr>
          <w:rFonts w:ascii="Arial" w:hAnsi="Arial" w:cs="Arial"/>
          <w:b/>
          <w:bCs/>
          <w:sz w:val="24"/>
          <w:szCs w:val="24"/>
        </w:rPr>
        <w:t>21</w:t>
      </w:r>
      <w:r w:rsidR="00022511" w:rsidRPr="00B17EF4">
        <w:rPr>
          <w:rFonts w:ascii="Arial" w:hAnsi="Arial" w:cs="Arial"/>
          <w:b/>
          <w:bCs/>
          <w:sz w:val="24"/>
          <w:szCs w:val="24"/>
        </w:rPr>
        <w:t xml:space="preserve">. </w:t>
      </w:r>
      <w:r w:rsidRPr="00B17EF4">
        <w:rPr>
          <w:rFonts w:ascii="Arial" w:eastAsia="Times New Roman" w:hAnsi="Arial" w:cs="Arial"/>
          <w:sz w:val="24"/>
          <w:szCs w:val="24"/>
        </w:rPr>
        <w:t xml:space="preserve">Do postępowań w sprawie zawarcia umów o udzielanie świadczeń opieki zdrowotnej </w:t>
      </w:r>
      <w:r w:rsidR="004B461D" w:rsidRPr="00B17EF4">
        <w:rPr>
          <w:rFonts w:ascii="Arial" w:hAnsi="Arial" w:cs="Arial"/>
          <w:bCs/>
          <w:sz w:val="24"/>
          <w:szCs w:val="24"/>
        </w:rPr>
        <w:t>w rodzaju opieka psychiatryczna i leczenie uzależnień</w:t>
      </w:r>
      <w:r w:rsidR="004B461D" w:rsidRPr="00B17EF4">
        <w:rPr>
          <w:rFonts w:ascii="Arial" w:eastAsia="Times New Roman" w:hAnsi="Arial" w:cs="Arial"/>
          <w:sz w:val="24"/>
          <w:szCs w:val="24"/>
        </w:rPr>
        <w:t xml:space="preserve"> </w:t>
      </w:r>
      <w:r w:rsidRPr="00B17EF4">
        <w:rPr>
          <w:rFonts w:ascii="Arial" w:eastAsia="Times New Roman" w:hAnsi="Arial" w:cs="Arial"/>
          <w:sz w:val="24"/>
          <w:szCs w:val="24"/>
        </w:rPr>
        <w:t>wszczętych i</w:t>
      </w:r>
      <w:r w:rsidR="00DF1D94" w:rsidRPr="00B17EF4">
        <w:rPr>
          <w:rFonts w:ascii="Arial" w:eastAsia="Times New Roman" w:hAnsi="Arial" w:cs="Arial"/>
          <w:sz w:val="24"/>
          <w:szCs w:val="24"/>
        </w:rPr>
        <w:t> </w:t>
      </w:r>
      <w:r w:rsidRPr="00B17EF4">
        <w:rPr>
          <w:rFonts w:ascii="Arial" w:eastAsia="Times New Roman" w:hAnsi="Arial" w:cs="Arial"/>
          <w:sz w:val="24"/>
          <w:szCs w:val="24"/>
        </w:rPr>
        <w:t>niezakończonych przed dniem wejścia w życie zarządzenia, stosuje się przepisy dotychczasowe, z tym że umowę o udzielanie świadczeń opieki zdrowotnej w rodzaju opieka psychiatryczna i leczenie uzależnień zawiera się zgodnie ze wzorem umowy o</w:t>
      </w:r>
      <w:r w:rsidR="00DF1D94" w:rsidRPr="00B17EF4">
        <w:rPr>
          <w:rFonts w:ascii="Arial" w:eastAsia="Times New Roman" w:hAnsi="Arial" w:cs="Arial"/>
          <w:sz w:val="24"/>
          <w:szCs w:val="24"/>
        </w:rPr>
        <w:t> </w:t>
      </w:r>
      <w:r w:rsidRPr="00B17EF4">
        <w:rPr>
          <w:rFonts w:ascii="Arial" w:eastAsia="Times New Roman" w:hAnsi="Arial" w:cs="Arial"/>
          <w:sz w:val="24"/>
          <w:szCs w:val="24"/>
        </w:rPr>
        <w:t xml:space="preserve">udzielanie świadczeń opieki zdrowotnej określonym w załączniku nr 2 do niniejszego </w:t>
      </w:r>
      <w:r w:rsidRPr="00B17EF4">
        <w:rPr>
          <w:rFonts w:ascii="Arial" w:eastAsia="Times New Roman" w:hAnsi="Arial" w:cs="Arial"/>
          <w:sz w:val="24"/>
          <w:szCs w:val="24"/>
        </w:rPr>
        <w:lastRenderedPageBreak/>
        <w:t>zarządzenia.</w:t>
      </w:r>
    </w:p>
    <w:p w14:paraId="119F232A" w14:textId="77777777" w:rsidR="00146C5F" w:rsidRPr="00B17EF4" w:rsidRDefault="00146C5F" w:rsidP="008E682F">
      <w:pPr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07132EBF" w14:textId="4E92A9C8" w:rsidR="00507AD8" w:rsidRPr="00B17EF4" w:rsidRDefault="009D7F37" w:rsidP="008E682F">
      <w:pPr>
        <w:spacing w:line="36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 xml:space="preserve">§ </w:t>
      </w:r>
      <w:r w:rsidR="008E682F" w:rsidRPr="00B17EF4">
        <w:rPr>
          <w:rFonts w:ascii="Arial" w:hAnsi="Arial" w:cs="Arial"/>
          <w:b/>
          <w:sz w:val="24"/>
          <w:szCs w:val="24"/>
        </w:rPr>
        <w:t>22</w:t>
      </w:r>
      <w:r w:rsidR="00022511" w:rsidRPr="00B17EF4">
        <w:rPr>
          <w:rFonts w:ascii="Arial" w:hAnsi="Arial" w:cs="Arial"/>
          <w:b/>
          <w:sz w:val="24"/>
          <w:szCs w:val="24"/>
        </w:rPr>
        <w:t xml:space="preserve">. </w:t>
      </w:r>
      <w:r w:rsidRPr="00B17EF4">
        <w:rPr>
          <w:rFonts w:ascii="Arial" w:eastAsia="Times New Roman" w:hAnsi="Arial" w:cs="Arial"/>
          <w:bCs/>
          <w:sz w:val="24"/>
          <w:szCs w:val="24"/>
        </w:rPr>
        <w:t xml:space="preserve">Zobowiązuje się dyrektorów oddziałów wojewódzkich </w:t>
      </w:r>
      <w:r w:rsidR="00937451" w:rsidRPr="00B17EF4">
        <w:rPr>
          <w:rFonts w:ascii="Arial" w:eastAsia="Times New Roman" w:hAnsi="Arial" w:cs="Arial"/>
          <w:bCs/>
          <w:sz w:val="24"/>
          <w:szCs w:val="24"/>
        </w:rPr>
        <w:t>Funduszu do</w:t>
      </w:r>
      <w:r w:rsidRPr="00B17EF4">
        <w:rPr>
          <w:rFonts w:ascii="Arial" w:eastAsia="Times New Roman" w:hAnsi="Arial" w:cs="Arial"/>
          <w:bCs/>
          <w:sz w:val="24"/>
          <w:szCs w:val="24"/>
        </w:rPr>
        <w:t xml:space="preserve"> wprowadzenia niezbędnych zmian wynikających z wejścia w życie przepisów </w:t>
      </w:r>
      <w:r w:rsidR="004B461D" w:rsidRPr="00B17EF4">
        <w:rPr>
          <w:rFonts w:ascii="Arial" w:eastAsia="Times New Roman" w:hAnsi="Arial" w:cs="Arial"/>
          <w:bCs/>
          <w:sz w:val="24"/>
          <w:szCs w:val="24"/>
        </w:rPr>
        <w:t xml:space="preserve">niniejszego </w:t>
      </w:r>
      <w:r w:rsidRPr="00B17EF4">
        <w:rPr>
          <w:rFonts w:ascii="Arial" w:eastAsia="Times New Roman" w:hAnsi="Arial" w:cs="Arial"/>
          <w:bCs/>
          <w:sz w:val="24"/>
          <w:szCs w:val="24"/>
        </w:rPr>
        <w:t>zarządzenia do postanowień umów zawartych ze świadczeniodawcami.</w:t>
      </w:r>
    </w:p>
    <w:p w14:paraId="4C265AA4" w14:textId="77777777" w:rsidR="006356CF" w:rsidRPr="00B17EF4" w:rsidRDefault="006356CF" w:rsidP="008E682F">
      <w:pPr>
        <w:widowControl/>
        <w:spacing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1C29BF62" w14:textId="6B0F9879" w:rsidR="00022511" w:rsidRPr="00B17EF4" w:rsidRDefault="009D7F37" w:rsidP="008E682F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 xml:space="preserve">§ </w:t>
      </w:r>
      <w:r w:rsidR="008E682F" w:rsidRPr="00B17EF4">
        <w:rPr>
          <w:rFonts w:ascii="Arial" w:hAnsi="Arial" w:cs="Arial"/>
          <w:b/>
          <w:bCs/>
          <w:sz w:val="24"/>
          <w:szCs w:val="24"/>
        </w:rPr>
        <w:t>23</w:t>
      </w:r>
      <w:r w:rsidR="00022511" w:rsidRPr="00B17EF4">
        <w:rPr>
          <w:rFonts w:ascii="Arial" w:hAnsi="Arial" w:cs="Arial"/>
          <w:b/>
          <w:bCs/>
          <w:sz w:val="24"/>
          <w:szCs w:val="24"/>
        </w:rPr>
        <w:t xml:space="preserve">. </w:t>
      </w:r>
      <w:r w:rsidR="00680EA7" w:rsidRPr="00B17EF4">
        <w:rPr>
          <w:rFonts w:ascii="Arial" w:hAnsi="Arial" w:cs="Arial"/>
          <w:bCs/>
          <w:sz w:val="24"/>
          <w:szCs w:val="24"/>
        </w:rPr>
        <w:t>T</w:t>
      </w:r>
      <w:r w:rsidR="004B0FB0" w:rsidRPr="00B17EF4">
        <w:rPr>
          <w:rFonts w:ascii="Arial" w:eastAsia="Times New Roman" w:hAnsi="Arial" w:cs="Arial"/>
          <w:bCs/>
          <w:sz w:val="24"/>
          <w:szCs w:val="24"/>
        </w:rPr>
        <w:t xml:space="preserve">raci moc </w:t>
      </w:r>
      <w:r w:rsidRPr="00B17EF4">
        <w:rPr>
          <w:rFonts w:ascii="Arial" w:hAnsi="Arial" w:cs="Arial"/>
          <w:sz w:val="24"/>
          <w:szCs w:val="24"/>
        </w:rPr>
        <w:t xml:space="preserve">zarządzenie Nr </w:t>
      </w:r>
      <w:r w:rsidR="00C158EF" w:rsidRPr="00B17EF4">
        <w:rPr>
          <w:rFonts w:ascii="Arial" w:hAnsi="Arial" w:cs="Arial"/>
          <w:sz w:val="24"/>
          <w:szCs w:val="24"/>
        </w:rPr>
        <w:t>41</w:t>
      </w:r>
      <w:r w:rsidRPr="00B17EF4">
        <w:rPr>
          <w:rFonts w:ascii="Arial" w:hAnsi="Arial" w:cs="Arial"/>
          <w:sz w:val="24"/>
          <w:szCs w:val="24"/>
        </w:rPr>
        <w:t>/201</w:t>
      </w:r>
      <w:r w:rsidR="00C158EF" w:rsidRPr="00B17EF4">
        <w:rPr>
          <w:rFonts w:ascii="Arial" w:hAnsi="Arial" w:cs="Arial"/>
          <w:sz w:val="24"/>
          <w:szCs w:val="24"/>
        </w:rPr>
        <w:t>8</w:t>
      </w:r>
      <w:r w:rsidRPr="00B17EF4">
        <w:rPr>
          <w:rFonts w:ascii="Arial" w:hAnsi="Arial" w:cs="Arial"/>
          <w:sz w:val="24"/>
          <w:szCs w:val="24"/>
        </w:rPr>
        <w:t>/DSOZ Prezesa Narodowego Funduszu Zdrowia z dnia 2</w:t>
      </w:r>
      <w:r w:rsidR="008A078B" w:rsidRPr="00B17EF4">
        <w:rPr>
          <w:rFonts w:ascii="Arial" w:hAnsi="Arial" w:cs="Arial"/>
          <w:sz w:val="24"/>
          <w:szCs w:val="24"/>
        </w:rPr>
        <w:t xml:space="preserve">3 maja </w:t>
      </w:r>
      <w:r w:rsidRPr="00B17EF4">
        <w:rPr>
          <w:rFonts w:ascii="Arial" w:hAnsi="Arial" w:cs="Arial"/>
          <w:sz w:val="24"/>
          <w:szCs w:val="24"/>
        </w:rPr>
        <w:t>201</w:t>
      </w:r>
      <w:r w:rsidR="008A078B" w:rsidRPr="00B17EF4">
        <w:rPr>
          <w:rFonts w:ascii="Arial" w:hAnsi="Arial" w:cs="Arial"/>
          <w:sz w:val="24"/>
          <w:szCs w:val="24"/>
        </w:rPr>
        <w:t>8</w:t>
      </w:r>
      <w:r w:rsidRPr="00B17EF4">
        <w:rPr>
          <w:rFonts w:ascii="Arial" w:hAnsi="Arial" w:cs="Arial"/>
          <w:sz w:val="24"/>
          <w:szCs w:val="24"/>
        </w:rPr>
        <w:t xml:space="preserve"> r. w sprawie określenia warunków zawierania i realizacji umów </w:t>
      </w:r>
      <w:r w:rsidR="004B461D" w:rsidRPr="00B17EF4">
        <w:rPr>
          <w:rFonts w:ascii="Arial" w:eastAsia="Times New Roman" w:hAnsi="Arial" w:cs="Arial"/>
          <w:sz w:val="24"/>
          <w:szCs w:val="24"/>
        </w:rPr>
        <w:t xml:space="preserve">o udzielanie świadczeń opieki zdrowotnej </w:t>
      </w:r>
      <w:r w:rsidRPr="00B17EF4">
        <w:rPr>
          <w:rFonts w:ascii="Arial" w:hAnsi="Arial" w:cs="Arial"/>
          <w:sz w:val="24"/>
          <w:szCs w:val="24"/>
        </w:rPr>
        <w:t>w rodzaju opieka psychiatryczna i</w:t>
      </w:r>
      <w:r w:rsidR="007868FB" w:rsidRPr="00B17EF4">
        <w:rPr>
          <w:rFonts w:ascii="Arial" w:hAnsi="Arial" w:cs="Arial"/>
          <w:sz w:val="24"/>
          <w:szCs w:val="24"/>
        </w:rPr>
        <w:t> </w:t>
      </w:r>
      <w:r w:rsidRPr="00B17EF4">
        <w:rPr>
          <w:rFonts w:ascii="Arial" w:hAnsi="Arial" w:cs="Arial"/>
          <w:sz w:val="24"/>
          <w:szCs w:val="24"/>
        </w:rPr>
        <w:t>leczenie uzależnień.</w:t>
      </w:r>
    </w:p>
    <w:p w14:paraId="2114B450" w14:textId="77777777" w:rsidR="00146C5F" w:rsidRPr="00B17EF4" w:rsidRDefault="00146C5F" w:rsidP="008E682F">
      <w:pPr>
        <w:widowControl/>
        <w:spacing w:line="36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14:paraId="5D264896" w14:textId="3BB0A066" w:rsidR="00D2647A" w:rsidRPr="00B17EF4" w:rsidRDefault="009D7F37" w:rsidP="008E682F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17EF4">
        <w:rPr>
          <w:rFonts w:ascii="Arial" w:hAnsi="Arial" w:cs="Arial"/>
          <w:b/>
          <w:sz w:val="24"/>
          <w:szCs w:val="24"/>
        </w:rPr>
        <w:t>§ 2</w:t>
      </w:r>
      <w:r w:rsidR="001E4ECE" w:rsidRPr="00B17EF4">
        <w:rPr>
          <w:rFonts w:ascii="Arial" w:hAnsi="Arial" w:cs="Arial"/>
          <w:b/>
          <w:sz w:val="24"/>
          <w:szCs w:val="24"/>
        </w:rPr>
        <w:t>4</w:t>
      </w:r>
      <w:r w:rsidRPr="00B17EF4">
        <w:rPr>
          <w:rFonts w:ascii="Arial" w:hAnsi="Arial" w:cs="Arial"/>
          <w:b/>
          <w:sz w:val="24"/>
          <w:szCs w:val="24"/>
        </w:rPr>
        <w:t>.</w:t>
      </w:r>
      <w:r w:rsidR="00022511" w:rsidRPr="00B17EF4">
        <w:rPr>
          <w:rFonts w:ascii="Arial" w:hAnsi="Arial" w:cs="Arial"/>
          <w:sz w:val="24"/>
          <w:szCs w:val="24"/>
        </w:rPr>
        <w:t xml:space="preserve"> </w:t>
      </w:r>
      <w:r w:rsidRPr="00B17EF4">
        <w:rPr>
          <w:rFonts w:ascii="Arial" w:hAnsi="Arial" w:cs="Arial"/>
          <w:sz w:val="24"/>
          <w:szCs w:val="24"/>
        </w:rPr>
        <w:t>Zarządzenie wchodzi w życie</w:t>
      </w:r>
      <w:r w:rsidR="007E2339" w:rsidRPr="00B17EF4">
        <w:rPr>
          <w:rFonts w:ascii="Arial" w:hAnsi="Arial" w:cs="Arial"/>
          <w:sz w:val="24"/>
          <w:szCs w:val="24"/>
        </w:rPr>
        <w:t xml:space="preserve"> </w:t>
      </w:r>
      <w:r w:rsidR="00713694" w:rsidRPr="00B17EF4">
        <w:rPr>
          <w:rFonts w:ascii="Arial" w:hAnsi="Arial" w:cs="Arial"/>
          <w:sz w:val="24"/>
          <w:szCs w:val="24"/>
        </w:rPr>
        <w:t xml:space="preserve">z dniem następującym po dniu </w:t>
      </w:r>
      <w:r w:rsidR="004B461D" w:rsidRPr="00B17EF4">
        <w:rPr>
          <w:rFonts w:ascii="Arial" w:hAnsi="Arial" w:cs="Arial"/>
          <w:sz w:val="24"/>
          <w:szCs w:val="24"/>
        </w:rPr>
        <w:t>podpisania.</w:t>
      </w:r>
      <w:r w:rsidR="00A13E1F" w:rsidRPr="00B17EF4">
        <w:rPr>
          <w:rFonts w:ascii="Arial" w:hAnsi="Arial" w:cs="Arial"/>
          <w:sz w:val="24"/>
          <w:szCs w:val="24"/>
        </w:rPr>
        <w:t xml:space="preserve"> </w:t>
      </w:r>
      <w:r w:rsidR="00281A10" w:rsidRPr="00B17EF4">
        <w:rPr>
          <w:rFonts w:ascii="Arial" w:hAnsi="Arial" w:cs="Arial"/>
          <w:sz w:val="24"/>
          <w:szCs w:val="24"/>
        </w:rPr>
        <w:t xml:space="preserve"> </w:t>
      </w:r>
    </w:p>
    <w:p w14:paraId="258B94FC" w14:textId="638D33BB" w:rsidR="009D7F37" w:rsidRPr="00B17EF4" w:rsidRDefault="009D7F37" w:rsidP="008E2906">
      <w:pPr>
        <w:widowControl/>
        <w:spacing w:line="360" w:lineRule="auto"/>
        <w:ind w:firstLine="425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  <w:r w:rsidRPr="00B17EF4">
        <w:rPr>
          <w:rFonts w:ascii="Arial" w:hAnsi="Arial" w:cs="Arial"/>
          <w:sz w:val="24"/>
          <w:szCs w:val="24"/>
        </w:rPr>
        <w:tab/>
      </w:r>
    </w:p>
    <w:p w14:paraId="76DF4F66" w14:textId="6D61FD27" w:rsidR="00EC696F" w:rsidRPr="00B17EF4" w:rsidRDefault="00DA2D2C" w:rsidP="00EC696F">
      <w:pPr>
        <w:spacing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PREZES</w:t>
      </w:r>
    </w:p>
    <w:p w14:paraId="4BF7D4FF" w14:textId="49B30412" w:rsidR="00EC696F" w:rsidRDefault="00EC696F" w:rsidP="00E2049E">
      <w:pPr>
        <w:spacing w:line="360" w:lineRule="auto"/>
        <w:ind w:left="2880"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B17EF4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5EF61EDE" w14:textId="103247E8" w:rsidR="00B40BC5" w:rsidRPr="00B40BC5" w:rsidRDefault="00B40BC5" w:rsidP="00E2049E">
      <w:pPr>
        <w:spacing w:line="360" w:lineRule="auto"/>
        <w:ind w:left="2880" w:firstLine="720"/>
        <w:jc w:val="center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B40BC5">
        <w:rPr>
          <w:rFonts w:ascii="Arial" w:hAnsi="Arial" w:cs="Arial"/>
          <w:bCs/>
          <w:sz w:val="24"/>
          <w:szCs w:val="24"/>
        </w:rPr>
        <w:t>Adam Niedzielski</w:t>
      </w:r>
    </w:p>
    <w:sectPr w:rsidR="00B40BC5" w:rsidRPr="00B40BC5" w:rsidSect="00080B1E">
      <w:footerReference w:type="default" r:id="rId8"/>
      <w:pgSz w:w="12240" w:h="15840" w:code="1"/>
      <w:pgMar w:top="1418" w:right="1418" w:bottom="1985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AB01A" w14:textId="77777777" w:rsidR="004C01E7" w:rsidRDefault="004C01E7" w:rsidP="009A03F8">
      <w:r>
        <w:separator/>
      </w:r>
    </w:p>
  </w:endnote>
  <w:endnote w:type="continuationSeparator" w:id="0">
    <w:p w14:paraId="12F3A3F0" w14:textId="77777777" w:rsidR="004C01E7" w:rsidRDefault="004C01E7" w:rsidP="009A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5504824"/>
      <w:docPartObj>
        <w:docPartGallery w:val="Page Numbers (Bottom of Page)"/>
        <w:docPartUnique/>
      </w:docPartObj>
    </w:sdtPr>
    <w:sdtEndPr/>
    <w:sdtContent>
      <w:p w14:paraId="28C79259" w14:textId="54DF0D1B" w:rsidR="00560F9F" w:rsidRDefault="00560F9F" w:rsidP="00500B59">
        <w:pPr>
          <w:pStyle w:val="Stopka"/>
          <w:tabs>
            <w:tab w:val="center" w:pos="4702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B40BC5">
          <w:rPr>
            <w:noProof/>
          </w:rPr>
          <w:t>1</w:t>
        </w:r>
        <w:r>
          <w:fldChar w:fldCharType="end"/>
        </w:r>
      </w:p>
    </w:sdtContent>
  </w:sdt>
  <w:p w14:paraId="0B46238C" w14:textId="77777777" w:rsidR="00560F9F" w:rsidRDefault="00560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43B56D" w14:textId="77777777" w:rsidR="004C01E7" w:rsidRDefault="004C01E7" w:rsidP="009A03F8">
      <w:r>
        <w:separator/>
      </w:r>
    </w:p>
  </w:footnote>
  <w:footnote w:type="continuationSeparator" w:id="0">
    <w:p w14:paraId="5B45C659" w14:textId="77777777" w:rsidR="004C01E7" w:rsidRDefault="004C01E7" w:rsidP="009A03F8">
      <w:r>
        <w:continuationSeparator/>
      </w:r>
    </w:p>
  </w:footnote>
  <w:footnote w:id="1">
    <w:p w14:paraId="0A3C213A" w14:textId="16B229CB" w:rsidR="00560F9F" w:rsidRPr="00427760" w:rsidRDefault="00560F9F" w:rsidP="00427760">
      <w:pPr>
        <w:jc w:val="both"/>
        <w:rPr>
          <w:rFonts w:ascii="Arial" w:eastAsia="Times New Roman" w:hAnsi="Arial" w:cs="Arial"/>
          <w:sz w:val="18"/>
          <w:szCs w:val="18"/>
        </w:rPr>
      </w:pPr>
      <w:r w:rsidRPr="00427760">
        <w:rPr>
          <w:rStyle w:val="Odwoanieprzypisudolnego"/>
          <w:rFonts w:ascii="Arial" w:hAnsi="Arial" w:cs="Arial"/>
          <w:sz w:val="18"/>
          <w:szCs w:val="18"/>
        </w:rPr>
        <w:t>1)</w:t>
      </w:r>
      <w:r w:rsidRPr="00427760">
        <w:rPr>
          <w:rFonts w:ascii="Arial" w:hAnsi="Arial" w:cs="Arial"/>
          <w:sz w:val="18"/>
          <w:szCs w:val="18"/>
        </w:rPr>
        <w:t xml:space="preserve"> Zmiany tekstu jednolitego wymienionej ustawy zostały ogłoszo</w:t>
      </w:r>
      <w:r w:rsidR="00007D50" w:rsidRPr="00427760">
        <w:rPr>
          <w:rFonts w:ascii="Arial" w:hAnsi="Arial" w:cs="Arial"/>
          <w:sz w:val="18"/>
          <w:szCs w:val="18"/>
        </w:rPr>
        <w:t xml:space="preserve">ne w Dz.U. z 2019 r. poz. </w:t>
      </w:r>
      <w:r w:rsidR="00485AE2" w:rsidRPr="00427760">
        <w:rPr>
          <w:rFonts w:ascii="Arial" w:hAnsi="Arial" w:cs="Arial"/>
          <w:sz w:val="18"/>
          <w:szCs w:val="18"/>
        </w:rPr>
        <w:t>1394, 1590, 1694,</w:t>
      </w:r>
      <w:r w:rsidR="00007D50" w:rsidRPr="00427760">
        <w:rPr>
          <w:rFonts w:ascii="Arial" w:hAnsi="Arial" w:cs="Arial"/>
          <w:sz w:val="18"/>
          <w:szCs w:val="18"/>
        </w:rPr>
        <w:t xml:space="preserve"> 1726</w:t>
      </w:r>
      <w:r w:rsidR="00C152FB">
        <w:rPr>
          <w:rFonts w:ascii="Arial" w:hAnsi="Arial" w:cs="Arial"/>
          <w:sz w:val="18"/>
          <w:szCs w:val="18"/>
        </w:rPr>
        <w:t>, 1818</w:t>
      </w:r>
      <w:r w:rsidR="00874803">
        <w:rPr>
          <w:rFonts w:ascii="Arial" w:hAnsi="Arial" w:cs="Arial"/>
          <w:sz w:val="18"/>
          <w:szCs w:val="18"/>
        </w:rPr>
        <w:t xml:space="preserve">, </w:t>
      </w:r>
      <w:r w:rsidR="00485AE2" w:rsidRPr="00427760">
        <w:rPr>
          <w:rFonts w:ascii="Arial" w:hAnsi="Arial" w:cs="Arial"/>
          <w:sz w:val="18"/>
          <w:szCs w:val="18"/>
        </w:rPr>
        <w:t>1905</w:t>
      </w:r>
      <w:r w:rsidR="00874803">
        <w:rPr>
          <w:rFonts w:ascii="Arial" w:hAnsi="Arial" w:cs="Arial"/>
          <w:sz w:val="18"/>
          <w:szCs w:val="18"/>
        </w:rPr>
        <w:t>,</w:t>
      </w:r>
      <w:r w:rsidR="00427760">
        <w:rPr>
          <w:rFonts w:ascii="Arial" w:hAnsi="Arial" w:cs="Arial"/>
          <w:sz w:val="18"/>
          <w:szCs w:val="18"/>
        </w:rPr>
        <w:t xml:space="preserve"> 2020</w:t>
      </w:r>
      <w:r w:rsidR="00874803">
        <w:rPr>
          <w:rFonts w:ascii="Arial" w:hAnsi="Arial" w:cs="Arial"/>
          <w:sz w:val="18"/>
          <w:szCs w:val="18"/>
        </w:rPr>
        <w:t xml:space="preserve"> i 2473</w:t>
      </w:r>
      <w:r w:rsidR="00007D50" w:rsidRPr="00427760">
        <w:rPr>
          <w:rFonts w:ascii="Arial" w:hAnsi="Arial" w:cs="Arial"/>
          <w:sz w:val="18"/>
          <w:szCs w:val="18"/>
        </w:rPr>
        <w:t>.</w:t>
      </w:r>
    </w:p>
    <w:p w14:paraId="3FD36F2F" w14:textId="77777777" w:rsidR="00560F9F" w:rsidRPr="00427760" w:rsidRDefault="00560F9F" w:rsidP="0042776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612EE9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A4E2A"/>
    <w:multiLevelType w:val="hybridMultilevel"/>
    <w:tmpl w:val="1A64B336"/>
    <w:lvl w:ilvl="0" w:tplc="6F6E42C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strike w:val="0"/>
      </w:r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4B4108C"/>
    <w:multiLevelType w:val="hybridMultilevel"/>
    <w:tmpl w:val="E60C1B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D6838"/>
    <w:multiLevelType w:val="hybridMultilevel"/>
    <w:tmpl w:val="485A268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7A6DAF"/>
    <w:multiLevelType w:val="hybridMultilevel"/>
    <w:tmpl w:val="362CB5BC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5" w15:restartNumberingAfterBreak="0">
    <w:nsid w:val="0C362BB9"/>
    <w:multiLevelType w:val="hybridMultilevel"/>
    <w:tmpl w:val="D2FA7892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D3D8BDA0">
      <w:start w:val="1"/>
      <w:numFmt w:val="lowerLetter"/>
      <w:lvlText w:val="%2)"/>
      <w:lvlJc w:val="left"/>
      <w:pPr>
        <w:ind w:left="1871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6" w15:restartNumberingAfterBreak="0">
    <w:nsid w:val="1002562E"/>
    <w:multiLevelType w:val="hybridMultilevel"/>
    <w:tmpl w:val="15B65022"/>
    <w:lvl w:ilvl="0" w:tplc="A9E8A0E4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93E25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B14F8"/>
    <w:multiLevelType w:val="hybridMultilevel"/>
    <w:tmpl w:val="E9A26CFA"/>
    <w:lvl w:ilvl="0" w:tplc="73867B9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73641A"/>
    <w:multiLevelType w:val="hybridMultilevel"/>
    <w:tmpl w:val="8CC0460C"/>
    <w:lvl w:ilvl="0" w:tplc="B2A626D2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957498E"/>
    <w:multiLevelType w:val="hybridMultilevel"/>
    <w:tmpl w:val="17D6B09E"/>
    <w:lvl w:ilvl="0" w:tplc="0415000F">
      <w:start w:val="1"/>
      <w:numFmt w:val="decimal"/>
      <w:lvlText w:val="%1."/>
      <w:lvlJc w:val="left"/>
      <w:pPr>
        <w:ind w:left="1151" w:hanging="360"/>
      </w:p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11" w15:restartNumberingAfterBreak="0">
    <w:nsid w:val="1F1A649D"/>
    <w:multiLevelType w:val="hybridMultilevel"/>
    <w:tmpl w:val="42263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2534BB"/>
    <w:multiLevelType w:val="hybridMultilevel"/>
    <w:tmpl w:val="2E54B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C1B2F"/>
    <w:multiLevelType w:val="hybridMultilevel"/>
    <w:tmpl w:val="85A478AC"/>
    <w:lvl w:ilvl="0" w:tplc="97CAB71E">
      <w:start w:val="18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4E822DA"/>
    <w:multiLevelType w:val="hybridMultilevel"/>
    <w:tmpl w:val="8F588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B27E4"/>
    <w:multiLevelType w:val="hybridMultilevel"/>
    <w:tmpl w:val="B87E6256"/>
    <w:lvl w:ilvl="0" w:tplc="06A2C784">
      <w:start w:val="2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6026253"/>
    <w:multiLevelType w:val="hybridMultilevel"/>
    <w:tmpl w:val="D514DD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F3489"/>
    <w:multiLevelType w:val="multilevel"/>
    <w:tmpl w:val="8CC0460C"/>
    <w:lvl w:ilvl="0">
      <w:start w:val="1"/>
      <w:numFmt w:val="decimal"/>
      <w:lvlText w:val="%1)"/>
      <w:lvlJc w:val="left"/>
      <w:pPr>
        <w:ind w:left="786" w:hanging="360"/>
      </w:pPr>
      <w:rPr>
        <w:rFonts w:ascii="Arial" w:eastAsiaTheme="minorEastAsia" w:hAnsi="Arial" w:cs="Arial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53603BD"/>
    <w:multiLevelType w:val="hybridMultilevel"/>
    <w:tmpl w:val="5596CD68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63C2F"/>
    <w:multiLevelType w:val="hybridMultilevel"/>
    <w:tmpl w:val="74A45A5C"/>
    <w:lvl w:ilvl="0" w:tplc="A6080852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6E5D99"/>
    <w:multiLevelType w:val="hybridMultilevel"/>
    <w:tmpl w:val="A986EBD6"/>
    <w:lvl w:ilvl="0" w:tplc="2FDC7E1E">
      <w:start w:val="2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E3F32E7"/>
    <w:multiLevelType w:val="hybridMultilevel"/>
    <w:tmpl w:val="14961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E3AEF"/>
    <w:multiLevelType w:val="hybridMultilevel"/>
    <w:tmpl w:val="31029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74540"/>
    <w:multiLevelType w:val="hybridMultilevel"/>
    <w:tmpl w:val="490CAA86"/>
    <w:lvl w:ilvl="0" w:tplc="966420C4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462C5B8F"/>
    <w:multiLevelType w:val="hybridMultilevel"/>
    <w:tmpl w:val="8A5A2492"/>
    <w:lvl w:ilvl="0" w:tplc="5E04296C">
      <w:start w:val="22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5" w15:restartNumberingAfterBreak="0">
    <w:nsid w:val="4AF909F2"/>
    <w:multiLevelType w:val="hybridMultilevel"/>
    <w:tmpl w:val="6EB0B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B4C6A"/>
    <w:multiLevelType w:val="hybridMultilevel"/>
    <w:tmpl w:val="918C3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D2BC5"/>
    <w:multiLevelType w:val="hybridMultilevel"/>
    <w:tmpl w:val="EB3C106A"/>
    <w:lvl w:ilvl="0" w:tplc="04150011">
      <w:start w:val="2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3C08DC"/>
    <w:multiLevelType w:val="hybridMultilevel"/>
    <w:tmpl w:val="5BC40C40"/>
    <w:lvl w:ilvl="0" w:tplc="15D631A8">
      <w:start w:val="2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 w15:restartNumberingAfterBreak="0">
    <w:nsid w:val="6DAA4EEC"/>
    <w:multiLevelType w:val="hybridMultilevel"/>
    <w:tmpl w:val="FE00F3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914C68"/>
    <w:multiLevelType w:val="hybridMultilevel"/>
    <w:tmpl w:val="978EAB0E"/>
    <w:lvl w:ilvl="0" w:tplc="6B30A50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F2774"/>
    <w:multiLevelType w:val="hybridMultilevel"/>
    <w:tmpl w:val="0B0E5A00"/>
    <w:lvl w:ilvl="0" w:tplc="74149CC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B9E4228"/>
    <w:multiLevelType w:val="hybridMultilevel"/>
    <w:tmpl w:val="98FEC2CE"/>
    <w:lvl w:ilvl="0" w:tplc="4044F31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33"/>
  </w:num>
  <w:num w:numId="7">
    <w:abstractNumId w:val="32"/>
  </w:num>
  <w:num w:numId="8">
    <w:abstractNumId w:val="18"/>
  </w:num>
  <w:num w:numId="9">
    <w:abstractNumId w:val="8"/>
  </w:num>
  <w:num w:numId="10">
    <w:abstractNumId w:val="31"/>
  </w:num>
  <w:num w:numId="11">
    <w:abstractNumId w:val="26"/>
  </w:num>
  <w:num w:numId="12">
    <w:abstractNumId w:val="23"/>
  </w:num>
  <w:num w:numId="13">
    <w:abstractNumId w:val="4"/>
  </w:num>
  <w:num w:numId="14">
    <w:abstractNumId w:val="19"/>
  </w:num>
  <w:num w:numId="15">
    <w:abstractNumId w:val="24"/>
  </w:num>
  <w:num w:numId="16">
    <w:abstractNumId w:val="15"/>
  </w:num>
  <w:num w:numId="17">
    <w:abstractNumId w:val="20"/>
  </w:num>
  <w:num w:numId="18">
    <w:abstractNumId w:val="13"/>
  </w:num>
  <w:num w:numId="19">
    <w:abstractNumId w:val="28"/>
  </w:num>
  <w:num w:numId="20">
    <w:abstractNumId w:val="2"/>
  </w:num>
  <w:num w:numId="21">
    <w:abstractNumId w:val="11"/>
  </w:num>
  <w:num w:numId="22">
    <w:abstractNumId w:val="22"/>
  </w:num>
  <w:num w:numId="23">
    <w:abstractNumId w:val="6"/>
  </w:num>
  <w:num w:numId="24">
    <w:abstractNumId w:val="25"/>
  </w:num>
  <w:num w:numId="25">
    <w:abstractNumId w:val="12"/>
  </w:num>
  <w:num w:numId="26">
    <w:abstractNumId w:val="30"/>
  </w:num>
  <w:num w:numId="27">
    <w:abstractNumId w:val="21"/>
  </w:num>
  <w:num w:numId="28">
    <w:abstractNumId w:val="27"/>
  </w:num>
  <w:num w:numId="29">
    <w:abstractNumId w:val="14"/>
  </w:num>
  <w:num w:numId="30">
    <w:abstractNumId w:val="16"/>
  </w:num>
  <w:num w:numId="31">
    <w:abstractNumId w:val="7"/>
  </w:num>
  <w:num w:numId="32">
    <w:abstractNumId w:val="9"/>
  </w:num>
  <w:num w:numId="33">
    <w:abstractNumId w:val="17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561"/>
    <w:rsid w:val="00001760"/>
    <w:rsid w:val="00001C12"/>
    <w:rsid w:val="000047B2"/>
    <w:rsid w:val="00004F00"/>
    <w:rsid w:val="00007D50"/>
    <w:rsid w:val="000112E7"/>
    <w:rsid w:val="00013725"/>
    <w:rsid w:val="0002039B"/>
    <w:rsid w:val="00021FA3"/>
    <w:rsid w:val="00022511"/>
    <w:rsid w:val="00026342"/>
    <w:rsid w:val="000346CF"/>
    <w:rsid w:val="0004326E"/>
    <w:rsid w:val="000439F0"/>
    <w:rsid w:val="00043AC8"/>
    <w:rsid w:val="000448A7"/>
    <w:rsid w:val="00046AAF"/>
    <w:rsid w:val="00047166"/>
    <w:rsid w:val="000619AB"/>
    <w:rsid w:val="00063DC2"/>
    <w:rsid w:val="0006491B"/>
    <w:rsid w:val="000651C6"/>
    <w:rsid w:val="00067626"/>
    <w:rsid w:val="00067901"/>
    <w:rsid w:val="000706B9"/>
    <w:rsid w:val="00071EF6"/>
    <w:rsid w:val="000724BB"/>
    <w:rsid w:val="00072A46"/>
    <w:rsid w:val="00074B9F"/>
    <w:rsid w:val="00075662"/>
    <w:rsid w:val="000756EB"/>
    <w:rsid w:val="00075750"/>
    <w:rsid w:val="000757A7"/>
    <w:rsid w:val="00080B1E"/>
    <w:rsid w:val="00081296"/>
    <w:rsid w:val="00082E0B"/>
    <w:rsid w:val="000851A5"/>
    <w:rsid w:val="000866F5"/>
    <w:rsid w:val="00086C36"/>
    <w:rsid w:val="00086ECA"/>
    <w:rsid w:val="00090324"/>
    <w:rsid w:val="0009114F"/>
    <w:rsid w:val="000914AB"/>
    <w:rsid w:val="000A6C59"/>
    <w:rsid w:val="000A6EB6"/>
    <w:rsid w:val="000B0219"/>
    <w:rsid w:val="000B189C"/>
    <w:rsid w:val="000B24A0"/>
    <w:rsid w:val="000B3912"/>
    <w:rsid w:val="000B4303"/>
    <w:rsid w:val="000C047F"/>
    <w:rsid w:val="000C3854"/>
    <w:rsid w:val="000C5837"/>
    <w:rsid w:val="000C6DDA"/>
    <w:rsid w:val="000C757D"/>
    <w:rsid w:val="000C7930"/>
    <w:rsid w:val="000D00BB"/>
    <w:rsid w:val="000D2CE8"/>
    <w:rsid w:val="000D3619"/>
    <w:rsid w:val="000D4658"/>
    <w:rsid w:val="000D4A2E"/>
    <w:rsid w:val="000D52D1"/>
    <w:rsid w:val="000D5C90"/>
    <w:rsid w:val="000E0619"/>
    <w:rsid w:val="000E2B29"/>
    <w:rsid w:val="000E4F12"/>
    <w:rsid w:val="000E56FE"/>
    <w:rsid w:val="000E5E08"/>
    <w:rsid w:val="000E6D07"/>
    <w:rsid w:val="000E7766"/>
    <w:rsid w:val="000F0156"/>
    <w:rsid w:val="000F49F1"/>
    <w:rsid w:val="000F5701"/>
    <w:rsid w:val="0010010B"/>
    <w:rsid w:val="00101A3F"/>
    <w:rsid w:val="00103A01"/>
    <w:rsid w:val="001101D2"/>
    <w:rsid w:val="001101D9"/>
    <w:rsid w:val="001112B5"/>
    <w:rsid w:val="00112A7E"/>
    <w:rsid w:val="00113EC4"/>
    <w:rsid w:val="00115BEA"/>
    <w:rsid w:val="00117AD1"/>
    <w:rsid w:val="00117D80"/>
    <w:rsid w:val="00117E3B"/>
    <w:rsid w:val="00121CE4"/>
    <w:rsid w:val="001232ED"/>
    <w:rsid w:val="001269F6"/>
    <w:rsid w:val="001273D2"/>
    <w:rsid w:val="00130589"/>
    <w:rsid w:val="00131DB5"/>
    <w:rsid w:val="001322DF"/>
    <w:rsid w:val="00133C26"/>
    <w:rsid w:val="00134CD3"/>
    <w:rsid w:val="001369A5"/>
    <w:rsid w:val="001445CB"/>
    <w:rsid w:val="00144A0C"/>
    <w:rsid w:val="0014530A"/>
    <w:rsid w:val="00146C5F"/>
    <w:rsid w:val="001471BB"/>
    <w:rsid w:val="00147915"/>
    <w:rsid w:val="001521A4"/>
    <w:rsid w:val="00152628"/>
    <w:rsid w:val="00156A29"/>
    <w:rsid w:val="00160D68"/>
    <w:rsid w:val="001661A2"/>
    <w:rsid w:val="00166330"/>
    <w:rsid w:val="00167621"/>
    <w:rsid w:val="00167918"/>
    <w:rsid w:val="00167CD1"/>
    <w:rsid w:val="00170F7C"/>
    <w:rsid w:val="00173038"/>
    <w:rsid w:val="001760D9"/>
    <w:rsid w:val="00176151"/>
    <w:rsid w:val="00176269"/>
    <w:rsid w:val="00181B3D"/>
    <w:rsid w:val="00191217"/>
    <w:rsid w:val="0019133E"/>
    <w:rsid w:val="00195975"/>
    <w:rsid w:val="0019620C"/>
    <w:rsid w:val="0019691D"/>
    <w:rsid w:val="00197781"/>
    <w:rsid w:val="001A1A9C"/>
    <w:rsid w:val="001A1CB6"/>
    <w:rsid w:val="001A26E3"/>
    <w:rsid w:val="001A49CE"/>
    <w:rsid w:val="001A4CAE"/>
    <w:rsid w:val="001A57C5"/>
    <w:rsid w:val="001A5E75"/>
    <w:rsid w:val="001A627A"/>
    <w:rsid w:val="001B0ABA"/>
    <w:rsid w:val="001B58E8"/>
    <w:rsid w:val="001B6B4D"/>
    <w:rsid w:val="001B6CAE"/>
    <w:rsid w:val="001B7C63"/>
    <w:rsid w:val="001C0956"/>
    <w:rsid w:val="001C208F"/>
    <w:rsid w:val="001C2517"/>
    <w:rsid w:val="001C2736"/>
    <w:rsid w:val="001C4C7B"/>
    <w:rsid w:val="001C5012"/>
    <w:rsid w:val="001C567D"/>
    <w:rsid w:val="001C6FC5"/>
    <w:rsid w:val="001D07AB"/>
    <w:rsid w:val="001D28D2"/>
    <w:rsid w:val="001D2945"/>
    <w:rsid w:val="001D37E8"/>
    <w:rsid w:val="001D3F1A"/>
    <w:rsid w:val="001D5258"/>
    <w:rsid w:val="001D56F0"/>
    <w:rsid w:val="001D61DE"/>
    <w:rsid w:val="001D6DFA"/>
    <w:rsid w:val="001E245B"/>
    <w:rsid w:val="001E4ECE"/>
    <w:rsid w:val="001F0495"/>
    <w:rsid w:val="001F3089"/>
    <w:rsid w:val="001F3FAC"/>
    <w:rsid w:val="001F4416"/>
    <w:rsid w:val="001F5577"/>
    <w:rsid w:val="001F72FC"/>
    <w:rsid w:val="00203F9D"/>
    <w:rsid w:val="002040CF"/>
    <w:rsid w:val="00205A55"/>
    <w:rsid w:val="00210354"/>
    <w:rsid w:val="00211078"/>
    <w:rsid w:val="002158AB"/>
    <w:rsid w:val="00222E39"/>
    <w:rsid w:val="002232F2"/>
    <w:rsid w:val="00224398"/>
    <w:rsid w:val="00231D6E"/>
    <w:rsid w:val="002338DA"/>
    <w:rsid w:val="00233EDB"/>
    <w:rsid w:val="002366A2"/>
    <w:rsid w:val="00240AC3"/>
    <w:rsid w:val="00240ACD"/>
    <w:rsid w:val="00240C8E"/>
    <w:rsid w:val="00240FB6"/>
    <w:rsid w:val="002421D4"/>
    <w:rsid w:val="002463CC"/>
    <w:rsid w:val="002466CB"/>
    <w:rsid w:val="002477D5"/>
    <w:rsid w:val="00247F3B"/>
    <w:rsid w:val="002520E1"/>
    <w:rsid w:val="00252488"/>
    <w:rsid w:val="0025305A"/>
    <w:rsid w:val="002533C3"/>
    <w:rsid w:val="002541FD"/>
    <w:rsid w:val="002554E2"/>
    <w:rsid w:val="00255672"/>
    <w:rsid w:val="00257179"/>
    <w:rsid w:val="002571D5"/>
    <w:rsid w:val="00257C65"/>
    <w:rsid w:val="00260823"/>
    <w:rsid w:val="0026212E"/>
    <w:rsid w:val="00263DA0"/>
    <w:rsid w:val="002655CC"/>
    <w:rsid w:val="00265E13"/>
    <w:rsid w:val="00267540"/>
    <w:rsid w:val="00270D6B"/>
    <w:rsid w:val="00281A10"/>
    <w:rsid w:val="00281F83"/>
    <w:rsid w:val="00282429"/>
    <w:rsid w:val="00282C12"/>
    <w:rsid w:val="00287918"/>
    <w:rsid w:val="00295AB1"/>
    <w:rsid w:val="00295C3E"/>
    <w:rsid w:val="00296500"/>
    <w:rsid w:val="002A4C09"/>
    <w:rsid w:val="002A532D"/>
    <w:rsid w:val="002A76F3"/>
    <w:rsid w:val="002B1C74"/>
    <w:rsid w:val="002B66D5"/>
    <w:rsid w:val="002C02FA"/>
    <w:rsid w:val="002C4C2F"/>
    <w:rsid w:val="002C4D91"/>
    <w:rsid w:val="002C6A01"/>
    <w:rsid w:val="002C76B3"/>
    <w:rsid w:val="002D4826"/>
    <w:rsid w:val="002D5695"/>
    <w:rsid w:val="002D5B57"/>
    <w:rsid w:val="002D6A05"/>
    <w:rsid w:val="002E103E"/>
    <w:rsid w:val="002E67A8"/>
    <w:rsid w:val="002E6FC7"/>
    <w:rsid w:val="002F01E5"/>
    <w:rsid w:val="002F0ED8"/>
    <w:rsid w:val="002F7268"/>
    <w:rsid w:val="00300268"/>
    <w:rsid w:val="00300CC0"/>
    <w:rsid w:val="00301B31"/>
    <w:rsid w:val="00303584"/>
    <w:rsid w:val="003035DB"/>
    <w:rsid w:val="00303C6B"/>
    <w:rsid w:val="003056CB"/>
    <w:rsid w:val="003071C9"/>
    <w:rsid w:val="00307939"/>
    <w:rsid w:val="0031502D"/>
    <w:rsid w:val="00317703"/>
    <w:rsid w:val="0032022F"/>
    <w:rsid w:val="00320C20"/>
    <w:rsid w:val="00321431"/>
    <w:rsid w:val="003257BD"/>
    <w:rsid w:val="0032600C"/>
    <w:rsid w:val="003274FB"/>
    <w:rsid w:val="00332DF3"/>
    <w:rsid w:val="00335634"/>
    <w:rsid w:val="0033695D"/>
    <w:rsid w:val="00340849"/>
    <w:rsid w:val="003440FF"/>
    <w:rsid w:val="00344C46"/>
    <w:rsid w:val="003477FC"/>
    <w:rsid w:val="00350188"/>
    <w:rsid w:val="003515CB"/>
    <w:rsid w:val="00353C78"/>
    <w:rsid w:val="0035506F"/>
    <w:rsid w:val="003572BE"/>
    <w:rsid w:val="003628CB"/>
    <w:rsid w:val="00364D55"/>
    <w:rsid w:val="0036534F"/>
    <w:rsid w:val="00367FA0"/>
    <w:rsid w:val="00373C19"/>
    <w:rsid w:val="00376F45"/>
    <w:rsid w:val="0038013F"/>
    <w:rsid w:val="0038033C"/>
    <w:rsid w:val="00380E5B"/>
    <w:rsid w:val="00384788"/>
    <w:rsid w:val="00392F88"/>
    <w:rsid w:val="00393173"/>
    <w:rsid w:val="00394C11"/>
    <w:rsid w:val="00397AF7"/>
    <w:rsid w:val="003A36C8"/>
    <w:rsid w:val="003A4D84"/>
    <w:rsid w:val="003A5A71"/>
    <w:rsid w:val="003A7906"/>
    <w:rsid w:val="003B42C9"/>
    <w:rsid w:val="003B5C6C"/>
    <w:rsid w:val="003B794F"/>
    <w:rsid w:val="003C07A3"/>
    <w:rsid w:val="003C0C38"/>
    <w:rsid w:val="003C109A"/>
    <w:rsid w:val="003C1510"/>
    <w:rsid w:val="003C3596"/>
    <w:rsid w:val="003C57C1"/>
    <w:rsid w:val="003C7E36"/>
    <w:rsid w:val="003D13CF"/>
    <w:rsid w:val="003E47E2"/>
    <w:rsid w:val="003F03D0"/>
    <w:rsid w:val="003F1B85"/>
    <w:rsid w:val="003F1E27"/>
    <w:rsid w:val="003F22AA"/>
    <w:rsid w:val="003F410C"/>
    <w:rsid w:val="003F658A"/>
    <w:rsid w:val="003F68B3"/>
    <w:rsid w:val="003F7295"/>
    <w:rsid w:val="003F788C"/>
    <w:rsid w:val="00403F64"/>
    <w:rsid w:val="00405E0D"/>
    <w:rsid w:val="00410019"/>
    <w:rsid w:val="0041272B"/>
    <w:rsid w:val="004141DF"/>
    <w:rsid w:val="0041534A"/>
    <w:rsid w:val="00420993"/>
    <w:rsid w:val="00420E1C"/>
    <w:rsid w:val="0042194F"/>
    <w:rsid w:val="00421B39"/>
    <w:rsid w:val="0042422E"/>
    <w:rsid w:val="0042495E"/>
    <w:rsid w:val="00426085"/>
    <w:rsid w:val="00427760"/>
    <w:rsid w:val="00430734"/>
    <w:rsid w:val="00431529"/>
    <w:rsid w:val="00433518"/>
    <w:rsid w:val="00434B6F"/>
    <w:rsid w:val="004361F5"/>
    <w:rsid w:val="00441656"/>
    <w:rsid w:val="0044214D"/>
    <w:rsid w:val="004434ED"/>
    <w:rsid w:val="00443D9C"/>
    <w:rsid w:val="004518CC"/>
    <w:rsid w:val="00451C41"/>
    <w:rsid w:val="00453683"/>
    <w:rsid w:val="0045468B"/>
    <w:rsid w:val="004558AC"/>
    <w:rsid w:val="00461F7E"/>
    <w:rsid w:val="004628F3"/>
    <w:rsid w:val="0047017F"/>
    <w:rsid w:val="004703DE"/>
    <w:rsid w:val="0047592D"/>
    <w:rsid w:val="004770BF"/>
    <w:rsid w:val="00477252"/>
    <w:rsid w:val="00477FF8"/>
    <w:rsid w:val="00481189"/>
    <w:rsid w:val="0048197A"/>
    <w:rsid w:val="0048202D"/>
    <w:rsid w:val="00483226"/>
    <w:rsid w:val="00483BE9"/>
    <w:rsid w:val="00485AE2"/>
    <w:rsid w:val="00485E23"/>
    <w:rsid w:val="00486237"/>
    <w:rsid w:val="00494036"/>
    <w:rsid w:val="004958CB"/>
    <w:rsid w:val="004A1E43"/>
    <w:rsid w:val="004A2104"/>
    <w:rsid w:val="004A585F"/>
    <w:rsid w:val="004A5A6F"/>
    <w:rsid w:val="004B0FB0"/>
    <w:rsid w:val="004B3714"/>
    <w:rsid w:val="004B461D"/>
    <w:rsid w:val="004B4705"/>
    <w:rsid w:val="004B6AD7"/>
    <w:rsid w:val="004C01E7"/>
    <w:rsid w:val="004C0A57"/>
    <w:rsid w:val="004C1654"/>
    <w:rsid w:val="004C1C65"/>
    <w:rsid w:val="004D1796"/>
    <w:rsid w:val="004D276E"/>
    <w:rsid w:val="004D482A"/>
    <w:rsid w:val="004D7E86"/>
    <w:rsid w:val="004E0D40"/>
    <w:rsid w:val="004E0D42"/>
    <w:rsid w:val="004E191F"/>
    <w:rsid w:val="004E3060"/>
    <w:rsid w:val="004E5EC4"/>
    <w:rsid w:val="004E707E"/>
    <w:rsid w:val="004E7167"/>
    <w:rsid w:val="004F0C6F"/>
    <w:rsid w:val="004F33BD"/>
    <w:rsid w:val="004F3FD3"/>
    <w:rsid w:val="004F449E"/>
    <w:rsid w:val="00500092"/>
    <w:rsid w:val="00500B59"/>
    <w:rsid w:val="00501DA0"/>
    <w:rsid w:val="00502CCB"/>
    <w:rsid w:val="005054A4"/>
    <w:rsid w:val="00507AD8"/>
    <w:rsid w:val="0051476B"/>
    <w:rsid w:val="00516C17"/>
    <w:rsid w:val="00520FD7"/>
    <w:rsid w:val="005242C2"/>
    <w:rsid w:val="0052484F"/>
    <w:rsid w:val="0052739A"/>
    <w:rsid w:val="005310BB"/>
    <w:rsid w:val="0054043F"/>
    <w:rsid w:val="00540C1E"/>
    <w:rsid w:val="00541165"/>
    <w:rsid w:val="0054260B"/>
    <w:rsid w:val="00542B30"/>
    <w:rsid w:val="00543DCD"/>
    <w:rsid w:val="0054529C"/>
    <w:rsid w:val="00547104"/>
    <w:rsid w:val="00550FC0"/>
    <w:rsid w:val="00552247"/>
    <w:rsid w:val="005529A1"/>
    <w:rsid w:val="00554926"/>
    <w:rsid w:val="005554E7"/>
    <w:rsid w:val="00556722"/>
    <w:rsid w:val="00556BF1"/>
    <w:rsid w:val="00556FB3"/>
    <w:rsid w:val="00557D89"/>
    <w:rsid w:val="00560F9F"/>
    <w:rsid w:val="0056118D"/>
    <w:rsid w:val="005612C2"/>
    <w:rsid w:val="00563BAC"/>
    <w:rsid w:val="00571192"/>
    <w:rsid w:val="005728AA"/>
    <w:rsid w:val="00574B06"/>
    <w:rsid w:val="00576EA3"/>
    <w:rsid w:val="005817BE"/>
    <w:rsid w:val="005849F9"/>
    <w:rsid w:val="00585EC7"/>
    <w:rsid w:val="0058636B"/>
    <w:rsid w:val="00591765"/>
    <w:rsid w:val="005929C3"/>
    <w:rsid w:val="0059316F"/>
    <w:rsid w:val="005935B8"/>
    <w:rsid w:val="005935D2"/>
    <w:rsid w:val="00593CCB"/>
    <w:rsid w:val="0059507E"/>
    <w:rsid w:val="005A0306"/>
    <w:rsid w:val="005A1064"/>
    <w:rsid w:val="005A2336"/>
    <w:rsid w:val="005A3217"/>
    <w:rsid w:val="005A41FE"/>
    <w:rsid w:val="005A7A79"/>
    <w:rsid w:val="005B3A82"/>
    <w:rsid w:val="005B7422"/>
    <w:rsid w:val="005C043C"/>
    <w:rsid w:val="005C072D"/>
    <w:rsid w:val="005C2BED"/>
    <w:rsid w:val="005C30D7"/>
    <w:rsid w:val="005C3629"/>
    <w:rsid w:val="005D0079"/>
    <w:rsid w:val="005D0591"/>
    <w:rsid w:val="005D2475"/>
    <w:rsid w:val="005D27AD"/>
    <w:rsid w:val="005D2AC6"/>
    <w:rsid w:val="005D3BA6"/>
    <w:rsid w:val="005D77C0"/>
    <w:rsid w:val="005E58A4"/>
    <w:rsid w:val="005E5C07"/>
    <w:rsid w:val="005E5C36"/>
    <w:rsid w:val="005E5CDA"/>
    <w:rsid w:val="005F179A"/>
    <w:rsid w:val="005F2EC8"/>
    <w:rsid w:val="005F3395"/>
    <w:rsid w:val="005F4AF1"/>
    <w:rsid w:val="005F530A"/>
    <w:rsid w:val="00605B95"/>
    <w:rsid w:val="006078C7"/>
    <w:rsid w:val="006102A2"/>
    <w:rsid w:val="006114C3"/>
    <w:rsid w:val="0061215D"/>
    <w:rsid w:val="00612E63"/>
    <w:rsid w:val="006238E1"/>
    <w:rsid w:val="00623D9D"/>
    <w:rsid w:val="00624580"/>
    <w:rsid w:val="00625C31"/>
    <w:rsid w:val="00631FE8"/>
    <w:rsid w:val="0063220A"/>
    <w:rsid w:val="00633370"/>
    <w:rsid w:val="00634E6A"/>
    <w:rsid w:val="006356CF"/>
    <w:rsid w:val="0063727D"/>
    <w:rsid w:val="00642FD9"/>
    <w:rsid w:val="006434E8"/>
    <w:rsid w:val="006464BD"/>
    <w:rsid w:val="00651097"/>
    <w:rsid w:val="0065407E"/>
    <w:rsid w:val="00657BFE"/>
    <w:rsid w:val="00662267"/>
    <w:rsid w:val="006660B2"/>
    <w:rsid w:val="00666A7A"/>
    <w:rsid w:val="006673DE"/>
    <w:rsid w:val="006722B5"/>
    <w:rsid w:val="00674331"/>
    <w:rsid w:val="00680BD4"/>
    <w:rsid w:val="00680EA7"/>
    <w:rsid w:val="00683292"/>
    <w:rsid w:val="006833D8"/>
    <w:rsid w:val="00684DFE"/>
    <w:rsid w:val="00686108"/>
    <w:rsid w:val="00686D58"/>
    <w:rsid w:val="00686E2E"/>
    <w:rsid w:val="0068748F"/>
    <w:rsid w:val="0068767F"/>
    <w:rsid w:val="006911A7"/>
    <w:rsid w:val="0069195C"/>
    <w:rsid w:val="006920CE"/>
    <w:rsid w:val="006923D8"/>
    <w:rsid w:val="00693789"/>
    <w:rsid w:val="00694D7A"/>
    <w:rsid w:val="00697005"/>
    <w:rsid w:val="006972EF"/>
    <w:rsid w:val="006A083B"/>
    <w:rsid w:val="006A0D8F"/>
    <w:rsid w:val="006A1026"/>
    <w:rsid w:val="006A1187"/>
    <w:rsid w:val="006A1452"/>
    <w:rsid w:val="006A281A"/>
    <w:rsid w:val="006A402D"/>
    <w:rsid w:val="006A743C"/>
    <w:rsid w:val="006A75D1"/>
    <w:rsid w:val="006B07E4"/>
    <w:rsid w:val="006B1FFA"/>
    <w:rsid w:val="006B2D47"/>
    <w:rsid w:val="006B43D3"/>
    <w:rsid w:val="006B6FEC"/>
    <w:rsid w:val="006C2456"/>
    <w:rsid w:val="006C3CC8"/>
    <w:rsid w:val="006D1C43"/>
    <w:rsid w:val="006E1116"/>
    <w:rsid w:val="006E1954"/>
    <w:rsid w:val="006E6E9B"/>
    <w:rsid w:val="006E7DF1"/>
    <w:rsid w:val="006F1B25"/>
    <w:rsid w:val="006F3331"/>
    <w:rsid w:val="006F378C"/>
    <w:rsid w:val="006F4F67"/>
    <w:rsid w:val="006F6C43"/>
    <w:rsid w:val="00701BDE"/>
    <w:rsid w:val="007023EA"/>
    <w:rsid w:val="00704F59"/>
    <w:rsid w:val="00705971"/>
    <w:rsid w:val="00710BB1"/>
    <w:rsid w:val="00712225"/>
    <w:rsid w:val="00713694"/>
    <w:rsid w:val="00715349"/>
    <w:rsid w:val="00715B3B"/>
    <w:rsid w:val="0071763E"/>
    <w:rsid w:val="00717978"/>
    <w:rsid w:val="00720403"/>
    <w:rsid w:val="00723D1B"/>
    <w:rsid w:val="00725A4B"/>
    <w:rsid w:val="00726B2B"/>
    <w:rsid w:val="00732220"/>
    <w:rsid w:val="0073308D"/>
    <w:rsid w:val="0073516C"/>
    <w:rsid w:val="007442E9"/>
    <w:rsid w:val="007466DB"/>
    <w:rsid w:val="007544E8"/>
    <w:rsid w:val="0075611B"/>
    <w:rsid w:val="00756644"/>
    <w:rsid w:val="00763CA0"/>
    <w:rsid w:val="00766AD3"/>
    <w:rsid w:val="0076768A"/>
    <w:rsid w:val="007702F6"/>
    <w:rsid w:val="00771AC2"/>
    <w:rsid w:val="00772071"/>
    <w:rsid w:val="0077278E"/>
    <w:rsid w:val="00774B6D"/>
    <w:rsid w:val="007753A4"/>
    <w:rsid w:val="00776EFE"/>
    <w:rsid w:val="007778C6"/>
    <w:rsid w:val="00780CBE"/>
    <w:rsid w:val="00783015"/>
    <w:rsid w:val="00783489"/>
    <w:rsid w:val="00783962"/>
    <w:rsid w:val="00783CFC"/>
    <w:rsid w:val="007852AC"/>
    <w:rsid w:val="007859E7"/>
    <w:rsid w:val="007868FB"/>
    <w:rsid w:val="007907AD"/>
    <w:rsid w:val="00790953"/>
    <w:rsid w:val="007919A1"/>
    <w:rsid w:val="0079230F"/>
    <w:rsid w:val="00792BFE"/>
    <w:rsid w:val="0079302D"/>
    <w:rsid w:val="00793187"/>
    <w:rsid w:val="007947A9"/>
    <w:rsid w:val="007953EA"/>
    <w:rsid w:val="0079772A"/>
    <w:rsid w:val="00797A0F"/>
    <w:rsid w:val="007A12C7"/>
    <w:rsid w:val="007A4561"/>
    <w:rsid w:val="007A4E03"/>
    <w:rsid w:val="007A62B1"/>
    <w:rsid w:val="007A70DB"/>
    <w:rsid w:val="007B1094"/>
    <w:rsid w:val="007B43F0"/>
    <w:rsid w:val="007B4582"/>
    <w:rsid w:val="007B4C66"/>
    <w:rsid w:val="007B5C65"/>
    <w:rsid w:val="007B6262"/>
    <w:rsid w:val="007B6DCF"/>
    <w:rsid w:val="007C3904"/>
    <w:rsid w:val="007C4766"/>
    <w:rsid w:val="007C4E40"/>
    <w:rsid w:val="007D0266"/>
    <w:rsid w:val="007D0488"/>
    <w:rsid w:val="007D0745"/>
    <w:rsid w:val="007E2339"/>
    <w:rsid w:val="007E3923"/>
    <w:rsid w:val="007E48AA"/>
    <w:rsid w:val="007E6345"/>
    <w:rsid w:val="007E6699"/>
    <w:rsid w:val="007F3415"/>
    <w:rsid w:val="007F412A"/>
    <w:rsid w:val="007F41AE"/>
    <w:rsid w:val="007F483D"/>
    <w:rsid w:val="007F7E68"/>
    <w:rsid w:val="00800A2A"/>
    <w:rsid w:val="00801408"/>
    <w:rsid w:val="00801D24"/>
    <w:rsid w:val="0080261B"/>
    <w:rsid w:val="008034C8"/>
    <w:rsid w:val="00805173"/>
    <w:rsid w:val="00805545"/>
    <w:rsid w:val="0080681A"/>
    <w:rsid w:val="00810D84"/>
    <w:rsid w:val="00813A9D"/>
    <w:rsid w:val="00813B79"/>
    <w:rsid w:val="00813D86"/>
    <w:rsid w:val="00816496"/>
    <w:rsid w:val="00820223"/>
    <w:rsid w:val="008208DC"/>
    <w:rsid w:val="008224BC"/>
    <w:rsid w:val="00822EA9"/>
    <w:rsid w:val="008234EA"/>
    <w:rsid w:val="00824588"/>
    <w:rsid w:val="00824A30"/>
    <w:rsid w:val="0082722D"/>
    <w:rsid w:val="00830B7B"/>
    <w:rsid w:val="00830F41"/>
    <w:rsid w:val="00831222"/>
    <w:rsid w:val="00837430"/>
    <w:rsid w:val="00846900"/>
    <w:rsid w:val="00846B0F"/>
    <w:rsid w:val="00850E3C"/>
    <w:rsid w:val="00852862"/>
    <w:rsid w:val="008536BA"/>
    <w:rsid w:val="008626FE"/>
    <w:rsid w:val="00863E42"/>
    <w:rsid w:val="00864452"/>
    <w:rsid w:val="00864AF4"/>
    <w:rsid w:val="0086545B"/>
    <w:rsid w:val="00873217"/>
    <w:rsid w:val="00873D6D"/>
    <w:rsid w:val="00874803"/>
    <w:rsid w:val="00875559"/>
    <w:rsid w:val="00876573"/>
    <w:rsid w:val="008771E4"/>
    <w:rsid w:val="0088010A"/>
    <w:rsid w:val="00882DC8"/>
    <w:rsid w:val="00890020"/>
    <w:rsid w:val="008950E2"/>
    <w:rsid w:val="008A078B"/>
    <w:rsid w:val="008A0908"/>
    <w:rsid w:val="008A2C0E"/>
    <w:rsid w:val="008A6596"/>
    <w:rsid w:val="008A7278"/>
    <w:rsid w:val="008B27DB"/>
    <w:rsid w:val="008B38F0"/>
    <w:rsid w:val="008B4BF8"/>
    <w:rsid w:val="008B509C"/>
    <w:rsid w:val="008B551C"/>
    <w:rsid w:val="008B6386"/>
    <w:rsid w:val="008B7DA0"/>
    <w:rsid w:val="008C011A"/>
    <w:rsid w:val="008C0DDF"/>
    <w:rsid w:val="008C1A20"/>
    <w:rsid w:val="008C1A4E"/>
    <w:rsid w:val="008C1C09"/>
    <w:rsid w:val="008C22CF"/>
    <w:rsid w:val="008C243E"/>
    <w:rsid w:val="008C37E9"/>
    <w:rsid w:val="008C3D23"/>
    <w:rsid w:val="008C5D8F"/>
    <w:rsid w:val="008D26C4"/>
    <w:rsid w:val="008D2C44"/>
    <w:rsid w:val="008D519B"/>
    <w:rsid w:val="008D59E5"/>
    <w:rsid w:val="008D7E74"/>
    <w:rsid w:val="008E0CEC"/>
    <w:rsid w:val="008E2906"/>
    <w:rsid w:val="008E29CE"/>
    <w:rsid w:val="008E2A5F"/>
    <w:rsid w:val="008E3CAB"/>
    <w:rsid w:val="008E5156"/>
    <w:rsid w:val="008E5213"/>
    <w:rsid w:val="008E682F"/>
    <w:rsid w:val="008F70A9"/>
    <w:rsid w:val="00900871"/>
    <w:rsid w:val="0090406A"/>
    <w:rsid w:val="00906DB1"/>
    <w:rsid w:val="00912B85"/>
    <w:rsid w:val="0091313C"/>
    <w:rsid w:val="009145C3"/>
    <w:rsid w:val="009162D0"/>
    <w:rsid w:val="0091673F"/>
    <w:rsid w:val="00917E39"/>
    <w:rsid w:val="00921CEE"/>
    <w:rsid w:val="0092372C"/>
    <w:rsid w:val="0092541C"/>
    <w:rsid w:val="009256B2"/>
    <w:rsid w:val="0092615A"/>
    <w:rsid w:val="00930874"/>
    <w:rsid w:val="00930B35"/>
    <w:rsid w:val="009324E9"/>
    <w:rsid w:val="00933036"/>
    <w:rsid w:val="00934A06"/>
    <w:rsid w:val="00935041"/>
    <w:rsid w:val="00935420"/>
    <w:rsid w:val="00937451"/>
    <w:rsid w:val="00937911"/>
    <w:rsid w:val="00942414"/>
    <w:rsid w:val="00943FCD"/>
    <w:rsid w:val="009459E5"/>
    <w:rsid w:val="00945B0D"/>
    <w:rsid w:val="00946BAE"/>
    <w:rsid w:val="00947CE1"/>
    <w:rsid w:val="00947F0C"/>
    <w:rsid w:val="009503DA"/>
    <w:rsid w:val="009505B0"/>
    <w:rsid w:val="00951968"/>
    <w:rsid w:val="00951C0C"/>
    <w:rsid w:val="00954856"/>
    <w:rsid w:val="00955A0B"/>
    <w:rsid w:val="009614B3"/>
    <w:rsid w:val="00965304"/>
    <w:rsid w:val="00967F35"/>
    <w:rsid w:val="009707E9"/>
    <w:rsid w:val="009723E9"/>
    <w:rsid w:val="00972CD3"/>
    <w:rsid w:val="009758C1"/>
    <w:rsid w:val="00981A8E"/>
    <w:rsid w:val="00987CA5"/>
    <w:rsid w:val="00990910"/>
    <w:rsid w:val="009914E3"/>
    <w:rsid w:val="0099215D"/>
    <w:rsid w:val="00992426"/>
    <w:rsid w:val="00992FCC"/>
    <w:rsid w:val="00993062"/>
    <w:rsid w:val="00994F23"/>
    <w:rsid w:val="00997865"/>
    <w:rsid w:val="00997B80"/>
    <w:rsid w:val="009A03F8"/>
    <w:rsid w:val="009A2BF9"/>
    <w:rsid w:val="009A6091"/>
    <w:rsid w:val="009A7DD9"/>
    <w:rsid w:val="009B0FCE"/>
    <w:rsid w:val="009B1122"/>
    <w:rsid w:val="009B130F"/>
    <w:rsid w:val="009B4A20"/>
    <w:rsid w:val="009C04BC"/>
    <w:rsid w:val="009C2D01"/>
    <w:rsid w:val="009C6190"/>
    <w:rsid w:val="009D27BB"/>
    <w:rsid w:val="009D3C7C"/>
    <w:rsid w:val="009D3FE3"/>
    <w:rsid w:val="009D48D5"/>
    <w:rsid w:val="009D68F1"/>
    <w:rsid w:val="009D7F37"/>
    <w:rsid w:val="009E27F7"/>
    <w:rsid w:val="009E4275"/>
    <w:rsid w:val="009E516E"/>
    <w:rsid w:val="009E60ED"/>
    <w:rsid w:val="009E670B"/>
    <w:rsid w:val="009F0FC0"/>
    <w:rsid w:val="009F12D2"/>
    <w:rsid w:val="009F5A84"/>
    <w:rsid w:val="009F5F5C"/>
    <w:rsid w:val="009F644E"/>
    <w:rsid w:val="009F7629"/>
    <w:rsid w:val="00A011E0"/>
    <w:rsid w:val="00A0378B"/>
    <w:rsid w:val="00A04314"/>
    <w:rsid w:val="00A07655"/>
    <w:rsid w:val="00A07A5C"/>
    <w:rsid w:val="00A107E4"/>
    <w:rsid w:val="00A13E1F"/>
    <w:rsid w:val="00A14F81"/>
    <w:rsid w:val="00A23FDB"/>
    <w:rsid w:val="00A26479"/>
    <w:rsid w:val="00A347B4"/>
    <w:rsid w:val="00A34F66"/>
    <w:rsid w:val="00A35176"/>
    <w:rsid w:val="00A36CFF"/>
    <w:rsid w:val="00A37D7F"/>
    <w:rsid w:val="00A45624"/>
    <w:rsid w:val="00A47677"/>
    <w:rsid w:val="00A508BD"/>
    <w:rsid w:val="00A50D18"/>
    <w:rsid w:val="00A5355E"/>
    <w:rsid w:val="00A61225"/>
    <w:rsid w:val="00A631D9"/>
    <w:rsid w:val="00A74811"/>
    <w:rsid w:val="00A75290"/>
    <w:rsid w:val="00A76928"/>
    <w:rsid w:val="00A76D69"/>
    <w:rsid w:val="00A773C7"/>
    <w:rsid w:val="00A816AF"/>
    <w:rsid w:val="00A84B74"/>
    <w:rsid w:val="00A85CA2"/>
    <w:rsid w:val="00A870B9"/>
    <w:rsid w:val="00A906AD"/>
    <w:rsid w:val="00A92BAC"/>
    <w:rsid w:val="00A9344D"/>
    <w:rsid w:val="00A93920"/>
    <w:rsid w:val="00A957E7"/>
    <w:rsid w:val="00AA0D73"/>
    <w:rsid w:val="00AA0E8B"/>
    <w:rsid w:val="00AA0FCB"/>
    <w:rsid w:val="00AA3857"/>
    <w:rsid w:val="00AA4C83"/>
    <w:rsid w:val="00AA605E"/>
    <w:rsid w:val="00AA7026"/>
    <w:rsid w:val="00AA77F7"/>
    <w:rsid w:val="00AB03E8"/>
    <w:rsid w:val="00AB5142"/>
    <w:rsid w:val="00AB57D4"/>
    <w:rsid w:val="00AB585F"/>
    <w:rsid w:val="00AC0B3A"/>
    <w:rsid w:val="00AC1612"/>
    <w:rsid w:val="00AC2130"/>
    <w:rsid w:val="00AC24F1"/>
    <w:rsid w:val="00AC26BC"/>
    <w:rsid w:val="00AC3CD6"/>
    <w:rsid w:val="00AC4A7D"/>
    <w:rsid w:val="00AC6FC2"/>
    <w:rsid w:val="00AD05E7"/>
    <w:rsid w:val="00AD129E"/>
    <w:rsid w:val="00AD1B3D"/>
    <w:rsid w:val="00AD264B"/>
    <w:rsid w:val="00AD3048"/>
    <w:rsid w:val="00AD312D"/>
    <w:rsid w:val="00AE2D26"/>
    <w:rsid w:val="00AE3AC3"/>
    <w:rsid w:val="00AE51B8"/>
    <w:rsid w:val="00AE692F"/>
    <w:rsid w:val="00AE7D27"/>
    <w:rsid w:val="00AF32F9"/>
    <w:rsid w:val="00AF49B2"/>
    <w:rsid w:val="00B067C5"/>
    <w:rsid w:val="00B127C8"/>
    <w:rsid w:val="00B12B6A"/>
    <w:rsid w:val="00B15904"/>
    <w:rsid w:val="00B16268"/>
    <w:rsid w:val="00B16CBE"/>
    <w:rsid w:val="00B17148"/>
    <w:rsid w:val="00B17DD8"/>
    <w:rsid w:val="00B17EF4"/>
    <w:rsid w:val="00B20733"/>
    <w:rsid w:val="00B20793"/>
    <w:rsid w:val="00B21937"/>
    <w:rsid w:val="00B3404F"/>
    <w:rsid w:val="00B34EE4"/>
    <w:rsid w:val="00B35756"/>
    <w:rsid w:val="00B36D7A"/>
    <w:rsid w:val="00B37681"/>
    <w:rsid w:val="00B40BC5"/>
    <w:rsid w:val="00B40C52"/>
    <w:rsid w:val="00B44550"/>
    <w:rsid w:val="00B522E0"/>
    <w:rsid w:val="00B53A17"/>
    <w:rsid w:val="00B55B54"/>
    <w:rsid w:val="00B55E51"/>
    <w:rsid w:val="00B56496"/>
    <w:rsid w:val="00B56AFC"/>
    <w:rsid w:val="00B56BAF"/>
    <w:rsid w:val="00B570EC"/>
    <w:rsid w:val="00B604D8"/>
    <w:rsid w:val="00B61BAF"/>
    <w:rsid w:val="00B67B66"/>
    <w:rsid w:val="00B71E19"/>
    <w:rsid w:val="00B745AC"/>
    <w:rsid w:val="00B74E34"/>
    <w:rsid w:val="00B823B2"/>
    <w:rsid w:val="00B82C28"/>
    <w:rsid w:val="00B832B4"/>
    <w:rsid w:val="00B83809"/>
    <w:rsid w:val="00B86082"/>
    <w:rsid w:val="00B864D0"/>
    <w:rsid w:val="00B86E17"/>
    <w:rsid w:val="00B905BC"/>
    <w:rsid w:val="00B90E36"/>
    <w:rsid w:val="00B92E1B"/>
    <w:rsid w:val="00B94E9C"/>
    <w:rsid w:val="00B9534A"/>
    <w:rsid w:val="00B95533"/>
    <w:rsid w:val="00BA2288"/>
    <w:rsid w:val="00BA273F"/>
    <w:rsid w:val="00BA6181"/>
    <w:rsid w:val="00BA65E3"/>
    <w:rsid w:val="00BB3A01"/>
    <w:rsid w:val="00BB5384"/>
    <w:rsid w:val="00BB6C4E"/>
    <w:rsid w:val="00BC0126"/>
    <w:rsid w:val="00BC206C"/>
    <w:rsid w:val="00BC257C"/>
    <w:rsid w:val="00BC2F0D"/>
    <w:rsid w:val="00BC4480"/>
    <w:rsid w:val="00BC59EE"/>
    <w:rsid w:val="00BC71DD"/>
    <w:rsid w:val="00BC7F1F"/>
    <w:rsid w:val="00BD306B"/>
    <w:rsid w:val="00BD5982"/>
    <w:rsid w:val="00BD753D"/>
    <w:rsid w:val="00BD7863"/>
    <w:rsid w:val="00BE0462"/>
    <w:rsid w:val="00BE27CF"/>
    <w:rsid w:val="00BE7552"/>
    <w:rsid w:val="00BF0AA7"/>
    <w:rsid w:val="00BF1168"/>
    <w:rsid w:val="00BF285A"/>
    <w:rsid w:val="00BF6DE4"/>
    <w:rsid w:val="00BF7CEF"/>
    <w:rsid w:val="00C01528"/>
    <w:rsid w:val="00C0358B"/>
    <w:rsid w:val="00C05E5D"/>
    <w:rsid w:val="00C0796F"/>
    <w:rsid w:val="00C115AB"/>
    <w:rsid w:val="00C11828"/>
    <w:rsid w:val="00C147A5"/>
    <w:rsid w:val="00C150E1"/>
    <w:rsid w:val="00C152FB"/>
    <w:rsid w:val="00C158EF"/>
    <w:rsid w:val="00C20934"/>
    <w:rsid w:val="00C20F1F"/>
    <w:rsid w:val="00C3496C"/>
    <w:rsid w:val="00C36FCC"/>
    <w:rsid w:val="00C40353"/>
    <w:rsid w:val="00C40B1C"/>
    <w:rsid w:val="00C4198C"/>
    <w:rsid w:val="00C42CF4"/>
    <w:rsid w:val="00C43A75"/>
    <w:rsid w:val="00C43B3E"/>
    <w:rsid w:val="00C4525B"/>
    <w:rsid w:val="00C4654A"/>
    <w:rsid w:val="00C46AB3"/>
    <w:rsid w:val="00C56FD6"/>
    <w:rsid w:val="00C60556"/>
    <w:rsid w:val="00C628BB"/>
    <w:rsid w:val="00C65D3F"/>
    <w:rsid w:val="00C66FF6"/>
    <w:rsid w:val="00C7306F"/>
    <w:rsid w:val="00C80829"/>
    <w:rsid w:val="00C81A6E"/>
    <w:rsid w:val="00C84630"/>
    <w:rsid w:val="00C856FB"/>
    <w:rsid w:val="00C92096"/>
    <w:rsid w:val="00C93057"/>
    <w:rsid w:val="00C943E7"/>
    <w:rsid w:val="00C94F55"/>
    <w:rsid w:val="00C974B1"/>
    <w:rsid w:val="00CA4BC3"/>
    <w:rsid w:val="00CA5B72"/>
    <w:rsid w:val="00CA6713"/>
    <w:rsid w:val="00CA6B3C"/>
    <w:rsid w:val="00CA7705"/>
    <w:rsid w:val="00CB0A7A"/>
    <w:rsid w:val="00CB29F9"/>
    <w:rsid w:val="00CB2E8A"/>
    <w:rsid w:val="00CB48BE"/>
    <w:rsid w:val="00CB4CD7"/>
    <w:rsid w:val="00CB50ED"/>
    <w:rsid w:val="00CB55BD"/>
    <w:rsid w:val="00CB6B45"/>
    <w:rsid w:val="00CB72F7"/>
    <w:rsid w:val="00CB7465"/>
    <w:rsid w:val="00CC018C"/>
    <w:rsid w:val="00CC5A3F"/>
    <w:rsid w:val="00CC7F67"/>
    <w:rsid w:val="00CD404B"/>
    <w:rsid w:val="00CD5268"/>
    <w:rsid w:val="00CD6180"/>
    <w:rsid w:val="00CD6493"/>
    <w:rsid w:val="00CD749F"/>
    <w:rsid w:val="00CE12E8"/>
    <w:rsid w:val="00CE19C4"/>
    <w:rsid w:val="00CE6A80"/>
    <w:rsid w:val="00CE75D4"/>
    <w:rsid w:val="00CF1827"/>
    <w:rsid w:val="00CF6DD9"/>
    <w:rsid w:val="00CF7ECB"/>
    <w:rsid w:val="00D00E3A"/>
    <w:rsid w:val="00D0157B"/>
    <w:rsid w:val="00D0349F"/>
    <w:rsid w:val="00D041A8"/>
    <w:rsid w:val="00D10912"/>
    <w:rsid w:val="00D11EAD"/>
    <w:rsid w:val="00D13831"/>
    <w:rsid w:val="00D14494"/>
    <w:rsid w:val="00D14B94"/>
    <w:rsid w:val="00D14DE4"/>
    <w:rsid w:val="00D150D0"/>
    <w:rsid w:val="00D1510F"/>
    <w:rsid w:val="00D2074A"/>
    <w:rsid w:val="00D23FB4"/>
    <w:rsid w:val="00D2647A"/>
    <w:rsid w:val="00D3111D"/>
    <w:rsid w:val="00D31B87"/>
    <w:rsid w:val="00D32A62"/>
    <w:rsid w:val="00D36458"/>
    <w:rsid w:val="00D45184"/>
    <w:rsid w:val="00D45A5E"/>
    <w:rsid w:val="00D5147F"/>
    <w:rsid w:val="00D5149D"/>
    <w:rsid w:val="00D531CF"/>
    <w:rsid w:val="00D54D0D"/>
    <w:rsid w:val="00D57AEA"/>
    <w:rsid w:val="00D62BEE"/>
    <w:rsid w:val="00D7188F"/>
    <w:rsid w:val="00D76C59"/>
    <w:rsid w:val="00D76FB6"/>
    <w:rsid w:val="00D853C7"/>
    <w:rsid w:val="00D86DD9"/>
    <w:rsid w:val="00D8744B"/>
    <w:rsid w:val="00D9088B"/>
    <w:rsid w:val="00D92C2E"/>
    <w:rsid w:val="00D951FC"/>
    <w:rsid w:val="00D96382"/>
    <w:rsid w:val="00D96D87"/>
    <w:rsid w:val="00DA046B"/>
    <w:rsid w:val="00DA2D2C"/>
    <w:rsid w:val="00DA487F"/>
    <w:rsid w:val="00DB0A71"/>
    <w:rsid w:val="00DB1041"/>
    <w:rsid w:val="00DB1EEF"/>
    <w:rsid w:val="00DB26D8"/>
    <w:rsid w:val="00DB2817"/>
    <w:rsid w:val="00DB2FBF"/>
    <w:rsid w:val="00DB3994"/>
    <w:rsid w:val="00DC3B2E"/>
    <w:rsid w:val="00DC5D59"/>
    <w:rsid w:val="00DC67A9"/>
    <w:rsid w:val="00DC6E99"/>
    <w:rsid w:val="00DC7ADA"/>
    <w:rsid w:val="00DD0532"/>
    <w:rsid w:val="00DD3D25"/>
    <w:rsid w:val="00DD3F64"/>
    <w:rsid w:val="00DD58CD"/>
    <w:rsid w:val="00DE1B88"/>
    <w:rsid w:val="00DE224D"/>
    <w:rsid w:val="00DE39A1"/>
    <w:rsid w:val="00DE3F0B"/>
    <w:rsid w:val="00DE4980"/>
    <w:rsid w:val="00DE509F"/>
    <w:rsid w:val="00DE7BFE"/>
    <w:rsid w:val="00DF1D94"/>
    <w:rsid w:val="00DF70DE"/>
    <w:rsid w:val="00DF7324"/>
    <w:rsid w:val="00E00323"/>
    <w:rsid w:val="00E003F7"/>
    <w:rsid w:val="00E00EAF"/>
    <w:rsid w:val="00E03914"/>
    <w:rsid w:val="00E05A98"/>
    <w:rsid w:val="00E07DED"/>
    <w:rsid w:val="00E1152F"/>
    <w:rsid w:val="00E129A4"/>
    <w:rsid w:val="00E145B6"/>
    <w:rsid w:val="00E2049E"/>
    <w:rsid w:val="00E20A29"/>
    <w:rsid w:val="00E2264E"/>
    <w:rsid w:val="00E24503"/>
    <w:rsid w:val="00E25CB9"/>
    <w:rsid w:val="00E27AF4"/>
    <w:rsid w:val="00E30AA0"/>
    <w:rsid w:val="00E32E5D"/>
    <w:rsid w:val="00E33150"/>
    <w:rsid w:val="00E3379E"/>
    <w:rsid w:val="00E347CF"/>
    <w:rsid w:val="00E3499C"/>
    <w:rsid w:val="00E35021"/>
    <w:rsid w:val="00E35F0A"/>
    <w:rsid w:val="00E368BE"/>
    <w:rsid w:val="00E4080C"/>
    <w:rsid w:val="00E41BB1"/>
    <w:rsid w:val="00E42234"/>
    <w:rsid w:val="00E43EE8"/>
    <w:rsid w:val="00E44027"/>
    <w:rsid w:val="00E458AD"/>
    <w:rsid w:val="00E45D87"/>
    <w:rsid w:val="00E46627"/>
    <w:rsid w:val="00E47696"/>
    <w:rsid w:val="00E50350"/>
    <w:rsid w:val="00E5137A"/>
    <w:rsid w:val="00E519F4"/>
    <w:rsid w:val="00E54FF4"/>
    <w:rsid w:val="00E60556"/>
    <w:rsid w:val="00E61F69"/>
    <w:rsid w:val="00E63E9F"/>
    <w:rsid w:val="00E6507E"/>
    <w:rsid w:val="00E66D1E"/>
    <w:rsid w:val="00E6773A"/>
    <w:rsid w:val="00E75134"/>
    <w:rsid w:val="00E761C0"/>
    <w:rsid w:val="00E77BF6"/>
    <w:rsid w:val="00E77F00"/>
    <w:rsid w:val="00E83686"/>
    <w:rsid w:val="00E83C6B"/>
    <w:rsid w:val="00E85852"/>
    <w:rsid w:val="00E86575"/>
    <w:rsid w:val="00E86983"/>
    <w:rsid w:val="00E87831"/>
    <w:rsid w:val="00E90A38"/>
    <w:rsid w:val="00E90DB6"/>
    <w:rsid w:val="00E93F1E"/>
    <w:rsid w:val="00E9606C"/>
    <w:rsid w:val="00E975F5"/>
    <w:rsid w:val="00E97AD0"/>
    <w:rsid w:val="00E97B3B"/>
    <w:rsid w:val="00EA0B3B"/>
    <w:rsid w:val="00EA1C93"/>
    <w:rsid w:val="00EA454D"/>
    <w:rsid w:val="00EA494B"/>
    <w:rsid w:val="00EA49D1"/>
    <w:rsid w:val="00EA513E"/>
    <w:rsid w:val="00EA7D93"/>
    <w:rsid w:val="00EA7F9B"/>
    <w:rsid w:val="00EB39EC"/>
    <w:rsid w:val="00EB3D85"/>
    <w:rsid w:val="00EB5433"/>
    <w:rsid w:val="00EB7AE1"/>
    <w:rsid w:val="00EC2C13"/>
    <w:rsid w:val="00EC65DC"/>
    <w:rsid w:val="00EC65F9"/>
    <w:rsid w:val="00EC696F"/>
    <w:rsid w:val="00ED2386"/>
    <w:rsid w:val="00EE0C9A"/>
    <w:rsid w:val="00EE175B"/>
    <w:rsid w:val="00EE1D85"/>
    <w:rsid w:val="00EE258F"/>
    <w:rsid w:val="00EE2E53"/>
    <w:rsid w:val="00EE7435"/>
    <w:rsid w:val="00EF0DBD"/>
    <w:rsid w:val="00F02378"/>
    <w:rsid w:val="00F05DDC"/>
    <w:rsid w:val="00F066FF"/>
    <w:rsid w:val="00F06D77"/>
    <w:rsid w:val="00F074D1"/>
    <w:rsid w:val="00F11112"/>
    <w:rsid w:val="00F12579"/>
    <w:rsid w:val="00F1385C"/>
    <w:rsid w:val="00F20F55"/>
    <w:rsid w:val="00F21534"/>
    <w:rsid w:val="00F216C0"/>
    <w:rsid w:val="00F25C20"/>
    <w:rsid w:val="00F269DC"/>
    <w:rsid w:val="00F27E48"/>
    <w:rsid w:val="00F329B7"/>
    <w:rsid w:val="00F3366D"/>
    <w:rsid w:val="00F40779"/>
    <w:rsid w:val="00F41578"/>
    <w:rsid w:val="00F44B38"/>
    <w:rsid w:val="00F45E39"/>
    <w:rsid w:val="00F538E6"/>
    <w:rsid w:val="00F5426B"/>
    <w:rsid w:val="00F54D14"/>
    <w:rsid w:val="00F55FD8"/>
    <w:rsid w:val="00F56633"/>
    <w:rsid w:val="00F5668F"/>
    <w:rsid w:val="00F57A78"/>
    <w:rsid w:val="00F60A49"/>
    <w:rsid w:val="00F632D7"/>
    <w:rsid w:val="00F651FE"/>
    <w:rsid w:val="00F6782A"/>
    <w:rsid w:val="00F7071A"/>
    <w:rsid w:val="00F73391"/>
    <w:rsid w:val="00F73B8D"/>
    <w:rsid w:val="00F767D6"/>
    <w:rsid w:val="00F76AA2"/>
    <w:rsid w:val="00F82DE2"/>
    <w:rsid w:val="00F8511E"/>
    <w:rsid w:val="00F90A02"/>
    <w:rsid w:val="00F91AD8"/>
    <w:rsid w:val="00F92AB5"/>
    <w:rsid w:val="00F953D3"/>
    <w:rsid w:val="00F96480"/>
    <w:rsid w:val="00FA1C29"/>
    <w:rsid w:val="00FB1271"/>
    <w:rsid w:val="00FB2F03"/>
    <w:rsid w:val="00FB45F5"/>
    <w:rsid w:val="00FB4CCE"/>
    <w:rsid w:val="00FB5AE6"/>
    <w:rsid w:val="00FB6685"/>
    <w:rsid w:val="00FB74F6"/>
    <w:rsid w:val="00FB7AEC"/>
    <w:rsid w:val="00FC325A"/>
    <w:rsid w:val="00FC51E1"/>
    <w:rsid w:val="00FC6E2F"/>
    <w:rsid w:val="00FD0C7F"/>
    <w:rsid w:val="00FD14C8"/>
    <w:rsid w:val="00FD1F66"/>
    <w:rsid w:val="00FD268A"/>
    <w:rsid w:val="00FD442C"/>
    <w:rsid w:val="00FD4C55"/>
    <w:rsid w:val="00FD53B4"/>
    <w:rsid w:val="00FD6809"/>
    <w:rsid w:val="00FD6D3A"/>
    <w:rsid w:val="00FD7042"/>
    <w:rsid w:val="00FE060B"/>
    <w:rsid w:val="00FE1AF2"/>
    <w:rsid w:val="00FE2B37"/>
    <w:rsid w:val="00FE4367"/>
    <w:rsid w:val="00FF0F4C"/>
    <w:rsid w:val="00FF217F"/>
    <w:rsid w:val="00FF4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B2EF5"/>
  <w14:defaultImageDpi w14:val="96"/>
  <w15:docId w15:val="{00710FAD-5C5F-4E8C-9D3C-05093B43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Verdana" w:hAnsi="Verdana" w:cs="Verdana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DE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2DE2"/>
    <w:rPr>
      <w:rFonts w:ascii="Tahoma" w:hAnsi="Tahoma" w:cs="Tahom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F82DE2"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D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82DE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237"/>
    <w:rPr>
      <w:rFonts w:ascii="Verdana" w:hAnsi="Verdana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237"/>
    <w:rPr>
      <w:rFonts w:ascii="Verdana" w:hAnsi="Verdana" w:cs="Tahoma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C6E2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03F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03F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03F8"/>
    <w:rPr>
      <w:vertAlign w:val="superscript"/>
    </w:rPr>
  </w:style>
  <w:style w:type="paragraph" w:styleId="Poprawka">
    <w:name w:val="Revision"/>
    <w:hidden/>
    <w:uiPriority w:val="99"/>
    <w:semiHidden/>
    <w:rsid w:val="000E4F12"/>
    <w:pPr>
      <w:spacing w:after="0" w:line="240" w:lineRule="auto"/>
    </w:pPr>
    <w:rPr>
      <w:rFonts w:ascii="Verdana" w:hAnsi="Verdan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1A6E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81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1A6E"/>
    <w:rPr>
      <w:rFonts w:ascii="Verdana" w:hAnsi="Verdana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6226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62267"/>
    <w:rPr>
      <w:rFonts w:ascii="Verdana" w:hAnsi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62267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A13E1F"/>
    <w:pPr>
      <w:numPr>
        <w:numId w:val="3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4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1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7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0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9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9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4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9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5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882AF-7C66-45F2-99EE-C1968C83F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4465</Words>
  <Characters>26792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Karaszewski Maciej</dc:creator>
  <cp:lastModifiedBy>Popek Marta</cp:lastModifiedBy>
  <cp:revision>2</cp:revision>
  <cp:lastPrinted>2019-12-17T15:03:00Z</cp:lastPrinted>
  <dcterms:created xsi:type="dcterms:W3CDTF">2020-01-16T13:55:00Z</dcterms:created>
  <dcterms:modified xsi:type="dcterms:W3CDTF">2020-01-16T13:55:00Z</dcterms:modified>
</cp:coreProperties>
</file>