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49" w:rsidRDefault="00A85249" w:rsidP="00730958">
      <w:pPr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F76337">
        <w:rPr>
          <w:rFonts w:ascii="Arial" w:hAnsi="Arial" w:cs="Arial"/>
          <w:b/>
          <w:bCs/>
          <w:color w:val="000000"/>
        </w:rPr>
        <w:t>Uzasadnienie</w:t>
      </w:r>
    </w:p>
    <w:p w:rsidR="002F6E22" w:rsidRPr="002F6E22" w:rsidRDefault="00C70848" w:rsidP="002F6E22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Niniejsz</w:t>
      </w:r>
      <w:r w:rsidR="002F6E22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 zarządzenie </w:t>
      </w:r>
      <w:r w:rsidR="002F6E22" w:rsidRPr="002F6E22">
        <w:rPr>
          <w:rFonts w:ascii="Arial" w:hAnsi="Arial" w:cs="Arial"/>
          <w:color w:val="000000"/>
        </w:rPr>
        <w:t xml:space="preserve">określa warunki rozliczania przez Narodowy Fundusz Zdrowia i świadczeniodawcę posiadającego umowę o udzielanie świadczeń opieki zdrowotnej w zakresie podstawowej opieki zdrowotnej, będącego wystawiającym zaświadczenie lekarskie, o którym mowa w art. 54 ust. 1 ustawy z dnia 25 czerwca 1999 r. </w:t>
      </w:r>
      <w:r w:rsidR="002F6E22">
        <w:rPr>
          <w:rFonts w:ascii="Arial" w:hAnsi="Arial" w:cs="Arial"/>
          <w:color w:val="000000"/>
        </w:rPr>
        <w:br/>
      </w:r>
      <w:r w:rsidR="002F6E22" w:rsidRPr="002F6E22">
        <w:rPr>
          <w:rFonts w:ascii="Arial" w:hAnsi="Arial" w:cs="Arial"/>
          <w:color w:val="000000"/>
        </w:rPr>
        <w:t xml:space="preserve">o świadczeniach pieniężnych z ubezpieczenia społecznego w razie choroby i macierzyństwa (Dz. U. z 2017 r. poz. 1368, z </w:t>
      </w:r>
      <w:proofErr w:type="spellStart"/>
      <w:r w:rsidR="002F6E22" w:rsidRPr="002F6E22">
        <w:rPr>
          <w:rFonts w:ascii="Arial" w:hAnsi="Arial" w:cs="Arial"/>
          <w:color w:val="000000"/>
        </w:rPr>
        <w:t>późn</w:t>
      </w:r>
      <w:proofErr w:type="spellEnd"/>
      <w:r w:rsidR="002F6E22" w:rsidRPr="002F6E22">
        <w:rPr>
          <w:rFonts w:ascii="Arial" w:hAnsi="Arial" w:cs="Arial"/>
          <w:color w:val="000000"/>
        </w:rPr>
        <w:t xml:space="preserve">. zm.), zwane dalej „zaświadczeniem lekarskim”, lub u którego zatrudnieni są wystawiający zaświadczenie lekarskie i osoby upoważnione do wystawiania zaświadczeń lekarskich, o których mowa w art. 54a ust. 1 ustawy z dnia 25 czerwca 1999 r. </w:t>
      </w:r>
      <w:r w:rsidR="002F6E22">
        <w:rPr>
          <w:rFonts w:ascii="Arial" w:hAnsi="Arial" w:cs="Arial"/>
          <w:color w:val="000000"/>
        </w:rPr>
        <w:br/>
      </w:r>
      <w:r w:rsidR="002F6E22" w:rsidRPr="002F6E22">
        <w:rPr>
          <w:rFonts w:ascii="Arial" w:hAnsi="Arial" w:cs="Arial"/>
          <w:color w:val="000000"/>
        </w:rPr>
        <w:t xml:space="preserve">o świadczeniach pieniężnych z ubezpieczenia społecznego w razie choroby i macierzyństwa, środków pochodzących z dotacji celowej, na dofinansowanie: </w:t>
      </w:r>
    </w:p>
    <w:p w:rsidR="002F6E22" w:rsidRPr="002F6E22" w:rsidRDefault="002F6E22" w:rsidP="002F6E22">
      <w:pPr>
        <w:pStyle w:val="Akapitzlist"/>
        <w:tabs>
          <w:tab w:val="left" w:pos="426"/>
        </w:tabs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2F6E22">
        <w:rPr>
          <w:rFonts w:ascii="Arial" w:hAnsi="Arial" w:cs="Arial"/>
          <w:color w:val="000000"/>
        </w:rPr>
        <w:t>1)</w:t>
      </w:r>
      <w:r w:rsidRPr="002F6E22">
        <w:rPr>
          <w:rFonts w:ascii="Arial" w:hAnsi="Arial" w:cs="Arial"/>
          <w:color w:val="000000"/>
        </w:rPr>
        <w:tab/>
        <w:t>zakupu urządzeń informatycznych;</w:t>
      </w:r>
      <w:bookmarkStart w:id="0" w:name="_GoBack"/>
      <w:bookmarkEnd w:id="0"/>
    </w:p>
    <w:p w:rsidR="002F6E22" w:rsidRPr="002F6E22" w:rsidRDefault="002F6E22" w:rsidP="002F6E22">
      <w:pPr>
        <w:pStyle w:val="Akapitzlist"/>
        <w:tabs>
          <w:tab w:val="left" w:pos="426"/>
        </w:tabs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2F6E22">
        <w:rPr>
          <w:rFonts w:ascii="Arial" w:hAnsi="Arial" w:cs="Arial"/>
          <w:color w:val="000000"/>
        </w:rPr>
        <w:t>2)</w:t>
      </w:r>
      <w:r w:rsidRPr="002F6E22">
        <w:rPr>
          <w:rFonts w:ascii="Arial" w:hAnsi="Arial" w:cs="Arial"/>
          <w:color w:val="000000"/>
        </w:rPr>
        <w:tab/>
        <w:t>zakupu oprogramowania;</w:t>
      </w:r>
    </w:p>
    <w:p w:rsidR="002F6E22" w:rsidRDefault="002F6E22" w:rsidP="002F6E22">
      <w:pPr>
        <w:pStyle w:val="Akapitzlist"/>
        <w:tabs>
          <w:tab w:val="left" w:pos="426"/>
        </w:tabs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2F6E22">
        <w:rPr>
          <w:rFonts w:ascii="Arial" w:hAnsi="Arial" w:cs="Arial"/>
          <w:color w:val="000000"/>
        </w:rPr>
        <w:t>3)</w:t>
      </w:r>
      <w:r w:rsidRPr="002F6E22">
        <w:rPr>
          <w:rFonts w:ascii="Arial" w:hAnsi="Arial" w:cs="Arial"/>
          <w:color w:val="000000"/>
        </w:rPr>
        <w:tab/>
        <w:t>kosztów niezbędnego szkolenia świadczeniodawców.</w:t>
      </w:r>
    </w:p>
    <w:sectPr w:rsidR="002F6E22" w:rsidSect="00CB4060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181A"/>
    <w:multiLevelType w:val="hybridMultilevel"/>
    <w:tmpl w:val="CA5E25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6319DD"/>
    <w:multiLevelType w:val="hybridMultilevel"/>
    <w:tmpl w:val="F12252E6"/>
    <w:lvl w:ilvl="0" w:tplc="759C5A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5249"/>
    <w:rsid w:val="00035B1F"/>
    <w:rsid w:val="000675D3"/>
    <w:rsid w:val="000911BF"/>
    <w:rsid w:val="0013601E"/>
    <w:rsid w:val="00201113"/>
    <w:rsid w:val="0021710A"/>
    <w:rsid w:val="002F6E22"/>
    <w:rsid w:val="003256DD"/>
    <w:rsid w:val="00344CE6"/>
    <w:rsid w:val="00394D46"/>
    <w:rsid w:val="00427E9F"/>
    <w:rsid w:val="004C583E"/>
    <w:rsid w:val="00565F83"/>
    <w:rsid w:val="005E6F25"/>
    <w:rsid w:val="00625DB2"/>
    <w:rsid w:val="0063464F"/>
    <w:rsid w:val="006500A9"/>
    <w:rsid w:val="00660FFF"/>
    <w:rsid w:val="006C3C56"/>
    <w:rsid w:val="006D4395"/>
    <w:rsid w:val="00717F74"/>
    <w:rsid w:val="00730958"/>
    <w:rsid w:val="00761AB7"/>
    <w:rsid w:val="00830FDB"/>
    <w:rsid w:val="00833C3B"/>
    <w:rsid w:val="008746A2"/>
    <w:rsid w:val="0093260D"/>
    <w:rsid w:val="00A85249"/>
    <w:rsid w:val="00AB1E68"/>
    <w:rsid w:val="00AB7FFE"/>
    <w:rsid w:val="00B86F02"/>
    <w:rsid w:val="00B9699E"/>
    <w:rsid w:val="00BA6403"/>
    <w:rsid w:val="00C70848"/>
    <w:rsid w:val="00C93201"/>
    <w:rsid w:val="00CB4060"/>
    <w:rsid w:val="00CF30A9"/>
    <w:rsid w:val="00E1653D"/>
    <w:rsid w:val="00E464EA"/>
    <w:rsid w:val="00E741E7"/>
    <w:rsid w:val="00E91163"/>
    <w:rsid w:val="00EA26C6"/>
    <w:rsid w:val="00ED50A7"/>
    <w:rsid w:val="00F02FB6"/>
    <w:rsid w:val="00F31F4F"/>
    <w:rsid w:val="00FA71C2"/>
    <w:rsid w:val="00FA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85249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C7084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8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84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85249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C7084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8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84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Jarnutowski</dc:creator>
  <cp:lastModifiedBy>Jarnutowski Dariusz</cp:lastModifiedBy>
  <cp:revision>9</cp:revision>
  <dcterms:created xsi:type="dcterms:W3CDTF">2015-05-19T12:48:00Z</dcterms:created>
  <dcterms:modified xsi:type="dcterms:W3CDTF">2018-11-06T08:28:00Z</dcterms:modified>
</cp:coreProperties>
</file>